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124" w:rsidRPr="00430B43" w:rsidRDefault="00C54124" w:rsidP="00C54124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 w:val="24"/>
          <w:lang w:eastAsia="zh-CN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 w:hint="eastAsia"/>
          <w:b/>
          <w:sz w:val="24"/>
          <w:lang w:eastAsia="zh-CN"/>
        </w:rPr>
        <w:t>10</w:t>
      </w:r>
      <w:r w:rsidR="00864A0E">
        <w:rPr>
          <w:rFonts w:ascii="Arial" w:eastAsia="SimSun" w:hAnsi="Arial" w:cs="Arial"/>
          <w:b/>
          <w:sz w:val="24"/>
          <w:lang w:eastAsia="zh-CN"/>
        </w:rPr>
        <w:t>4</w:t>
      </w:r>
      <w:r w:rsidR="00FB11FF">
        <w:rPr>
          <w:rFonts w:ascii="Arial" w:eastAsia="SimSun" w:hAnsi="Arial" w:cs="Arial"/>
          <w:b/>
          <w:sz w:val="24"/>
          <w:lang w:eastAsia="zh-CN"/>
        </w:rPr>
        <w:t>-</w:t>
      </w:r>
      <w:r>
        <w:rPr>
          <w:rFonts w:ascii="Arial" w:eastAsia="SimSun" w:hAnsi="Arial" w:cs="Arial" w:hint="eastAsia"/>
          <w:b/>
          <w:sz w:val="24"/>
          <w:lang w:eastAsia="zh-CN"/>
        </w:rPr>
        <w:t>e</w:t>
      </w:r>
      <w:r w:rsidRPr="00D22D4E">
        <w:rPr>
          <w:rFonts w:ascii="Arial" w:eastAsia="ＭＳ 明朝" w:hAnsi="Arial"/>
          <w:b/>
          <w:sz w:val="24"/>
        </w:rPr>
        <w:tab/>
      </w:r>
      <w:r w:rsidR="005A44E5" w:rsidRPr="00FB11FF">
        <w:rPr>
          <w:rFonts w:ascii="Arial" w:eastAsia="ＭＳ 明朝" w:hAnsi="Arial"/>
          <w:b/>
          <w:i/>
          <w:sz w:val="24"/>
        </w:rPr>
        <w:t>R4-22</w:t>
      </w:r>
      <w:r w:rsidR="0098620A" w:rsidRPr="00FB11FF">
        <w:rPr>
          <w:rFonts w:ascii="Arial" w:eastAsia="ＭＳ 明朝" w:hAnsi="Arial" w:hint="eastAsia"/>
          <w:b/>
          <w:i/>
          <w:sz w:val="24"/>
          <w:lang w:eastAsia="ja-JP"/>
        </w:rPr>
        <w:t>1</w:t>
      </w:r>
      <w:r w:rsidR="0098620A" w:rsidRPr="00FB11FF">
        <w:rPr>
          <w:rFonts w:ascii="Arial" w:eastAsia="ＭＳ 明朝" w:hAnsi="Arial"/>
          <w:b/>
          <w:i/>
          <w:sz w:val="24"/>
          <w:lang w:eastAsia="ja-JP"/>
        </w:rPr>
        <w:t>1795</w:t>
      </w:r>
    </w:p>
    <w:p w:rsidR="00C54124" w:rsidRPr="005A37FE" w:rsidRDefault="00DB4DD7" w:rsidP="00DB4DD7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 w:val="24"/>
          <w:lang w:eastAsia="zh-CN"/>
        </w:rPr>
      </w:pPr>
      <w:r w:rsidRPr="00DB4DD7">
        <w:rPr>
          <w:rFonts w:ascii="Arial" w:hAnsi="Arial"/>
          <w:b/>
          <w:sz w:val="24"/>
          <w:lang w:eastAsia="zh-CN"/>
        </w:rPr>
        <w:t xml:space="preserve">Electronic Meeting, </w:t>
      </w:r>
      <w:r w:rsidR="00864A0E">
        <w:rPr>
          <w:rFonts w:ascii="Arial" w:eastAsiaTheme="minorEastAsia" w:hAnsi="Arial"/>
          <w:b/>
          <w:sz w:val="24"/>
          <w:lang w:eastAsia="zh-CN"/>
        </w:rPr>
        <w:t>15</w:t>
      </w:r>
      <w:r w:rsidR="00FB11FF" w:rsidRPr="00FB11FF">
        <w:rPr>
          <w:rFonts w:ascii="Arial" w:eastAsiaTheme="minorEastAsia" w:hAnsi="Arial"/>
          <w:b/>
          <w:sz w:val="24"/>
          <w:vertAlign w:val="superscript"/>
          <w:lang w:eastAsia="zh-CN"/>
        </w:rPr>
        <w:t>th</w:t>
      </w:r>
      <w:r w:rsidR="00430B43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77220C">
        <w:rPr>
          <w:rFonts w:ascii="Arial" w:hAnsi="Arial"/>
          <w:b/>
          <w:sz w:val="24"/>
          <w:lang w:eastAsia="zh-CN"/>
        </w:rPr>
        <w:t>-</w:t>
      </w:r>
      <w:bookmarkStart w:id="0" w:name="_GoBack"/>
      <w:bookmarkEnd w:id="0"/>
      <w:r w:rsidR="00864A0E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864A0E">
        <w:rPr>
          <w:rFonts w:ascii="Arial" w:eastAsiaTheme="minorEastAsia" w:hAnsi="Arial"/>
          <w:b/>
          <w:sz w:val="24"/>
          <w:lang w:eastAsia="zh-CN"/>
        </w:rPr>
        <w:t>26</w:t>
      </w:r>
      <w:r w:rsidR="00FB11FF" w:rsidRPr="00FB11FF">
        <w:rPr>
          <w:rFonts w:ascii="Arial" w:eastAsiaTheme="minorEastAsia" w:hAnsi="Arial"/>
          <w:b/>
          <w:sz w:val="24"/>
          <w:vertAlign w:val="superscript"/>
          <w:lang w:eastAsia="zh-CN"/>
        </w:rPr>
        <w:t>th</w:t>
      </w:r>
      <w:r w:rsidR="00FB11FF">
        <w:rPr>
          <w:rFonts w:ascii="Arial" w:eastAsiaTheme="minorEastAsia" w:hAnsi="Arial"/>
          <w:b/>
          <w:sz w:val="24"/>
          <w:lang w:eastAsia="zh-CN"/>
        </w:rPr>
        <w:t xml:space="preserve"> August</w:t>
      </w:r>
      <w:r w:rsidRPr="00DB4DD7">
        <w:rPr>
          <w:rFonts w:ascii="Arial" w:hAnsi="Arial"/>
          <w:b/>
          <w:sz w:val="24"/>
          <w:lang w:eastAsia="zh-CN"/>
        </w:rPr>
        <w:t>, 20</w:t>
      </w:r>
      <w:r w:rsidR="005A37FE">
        <w:rPr>
          <w:rFonts w:ascii="Arial" w:eastAsiaTheme="minorEastAsia" w:hAnsi="Arial" w:hint="eastAsia"/>
          <w:b/>
          <w:sz w:val="24"/>
          <w:lang w:eastAsia="zh-CN"/>
        </w:rPr>
        <w:t>2</w:t>
      </w:r>
      <w:r w:rsidR="00152AE3">
        <w:rPr>
          <w:rFonts w:ascii="Arial" w:eastAsiaTheme="minorEastAsia" w:hAnsi="Arial" w:hint="eastAsia"/>
          <w:b/>
          <w:sz w:val="24"/>
          <w:lang w:eastAsia="zh-CN"/>
        </w:rPr>
        <w:t>2</w:t>
      </w:r>
    </w:p>
    <w:p w:rsidR="003A3CC9" w:rsidRPr="005A37FE" w:rsidRDefault="003A3CC9" w:rsidP="006D53EC">
      <w:pPr>
        <w:pStyle w:val="a5"/>
        <w:tabs>
          <w:tab w:val="clear" w:pos="4536"/>
          <w:tab w:val="clear" w:pos="9072"/>
          <w:tab w:val="left" w:pos="3106"/>
        </w:tabs>
        <w:ind w:left="204" w:hanging="204"/>
        <w:rPr>
          <w:rFonts w:eastAsia="SimSun"/>
          <w:sz w:val="13"/>
          <w:lang w:val="en-US" w:eastAsia="zh-CN"/>
        </w:rPr>
      </w:pPr>
    </w:p>
    <w:p w:rsidR="003A3CC9" w:rsidRPr="00107E1B" w:rsidRDefault="003A3CC9" w:rsidP="00AE40BE">
      <w:pPr>
        <w:pStyle w:val="a5"/>
        <w:tabs>
          <w:tab w:val="clear" w:pos="4536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="005A44E5">
        <w:rPr>
          <w:rFonts w:eastAsia="SimSun"/>
          <w:sz w:val="24"/>
          <w:lang w:eastAsia="zh-CN"/>
        </w:rPr>
        <w:t>KDDI</w:t>
      </w:r>
    </w:p>
    <w:p w:rsidR="003A3CC9" w:rsidRPr="00107E1B" w:rsidRDefault="003A3CC9" w:rsidP="00CB01BF">
      <w:pPr>
        <w:pStyle w:val="a5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SimSun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A03AF4" w:rsidRPr="0009287A">
        <w:rPr>
          <w:rFonts w:eastAsia="SimSun" w:hint="eastAsia"/>
          <w:sz w:val="24"/>
          <w:lang w:eastAsia="zh-CN"/>
        </w:rPr>
        <w:t>RAN4 RF</w:t>
      </w:r>
      <w:r w:rsidR="008E5FC2" w:rsidRPr="0098620A">
        <w:rPr>
          <w:rFonts w:ascii="Times New Roman" w:hAnsi="Times New Roman"/>
          <w:sz w:val="24"/>
          <w:lang w:eastAsia="ja-JP"/>
        </w:rPr>
        <w:t>/RRM</w:t>
      </w:r>
      <w:r w:rsidR="00A03AF4" w:rsidRPr="0009287A">
        <w:rPr>
          <w:rFonts w:eastAsia="SimSun" w:hint="eastAsia"/>
          <w:sz w:val="24"/>
          <w:lang w:eastAsia="zh-CN"/>
        </w:rPr>
        <w:t xml:space="preserve"> </w:t>
      </w:r>
      <w:r w:rsidR="00A03AF4">
        <w:rPr>
          <w:rFonts w:eastAsia="SimSun" w:hint="eastAsia"/>
          <w:sz w:val="24"/>
          <w:lang w:eastAsia="zh-CN"/>
        </w:rPr>
        <w:t>w</w:t>
      </w:r>
      <w:r w:rsidR="006751CA" w:rsidRPr="006751CA">
        <w:rPr>
          <w:rFonts w:eastAsia="SimSun"/>
          <w:sz w:val="24"/>
          <w:lang w:eastAsia="zh-CN"/>
        </w:rPr>
        <w:t xml:space="preserve">ork plan for </w:t>
      </w:r>
      <w:r w:rsidR="005A44E5" w:rsidRPr="005A44E5">
        <w:rPr>
          <w:rFonts w:eastAsia="SimSun"/>
          <w:sz w:val="24"/>
          <w:lang w:eastAsia="zh-CN"/>
        </w:rPr>
        <w:t>NonCol_intraB_ENDC_NR_CA</w:t>
      </w:r>
      <w:r w:rsidR="00112668" w:rsidRPr="00112668">
        <w:rPr>
          <w:rFonts w:eastAsia="SimSun" w:hint="eastAsia"/>
          <w:sz w:val="24"/>
          <w:lang w:eastAsia="zh-CN"/>
        </w:rPr>
        <w:t xml:space="preserve"> </w:t>
      </w:r>
      <w:r w:rsidR="00D12C37" w:rsidRPr="00112668">
        <w:rPr>
          <w:rFonts w:eastAsia="SimSun" w:hint="eastAsia"/>
          <w:sz w:val="24"/>
          <w:lang w:eastAsia="zh-CN"/>
        </w:rPr>
        <w:t>WI</w:t>
      </w:r>
    </w:p>
    <w:p w:rsidR="003A3CC9" w:rsidRPr="00107E1B" w:rsidRDefault="003A3CC9" w:rsidP="00AE40BE">
      <w:pPr>
        <w:pStyle w:val="a5"/>
        <w:tabs>
          <w:tab w:val="clear" w:pos="9072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F54ADC">
        <w:rPr>
          <w:rFonts w:eastAsia="SimSun"/>
          <w:sz w:val="24"/>
          <w:lang w:eastAsia="zh-CN"/>
        </w:rPr>
        <w:t>11.11.1</w:t>
      </w:r>
    </w:p>
    <w:p w:rsidR="003A3CC9" w:rsidRPr="004256E9" w:rsidRDefault="003A3CC9" w:rsidP="00AE40BE">
      <w:pPr>
        <w:pStyle w:val="a5"/>
        <w:tabs>
          <w:tab w:val="left" w:pos="1800"/>
        </w:tabs>
        <w:snapToGrid w:val="0"/>
        <w:spacing w:after="24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="00BE2BA6">
        <w:rPr>
          <w:rFonts w:eastAsia="SimSun"/>
          <w:sz w:val="24"/>
          <w:lang w:eastAsia="zh-CN"/>
        </w:rPr>
        <w:t>Approval</w:t>
      </w:r>
    </w:p>
    <w:p w:rsidR="003A3CC9" w:rsidRPr="008064D7" w:rsidRDefault="003A3CC9" w:rsidP="00AE40BE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:rsidR="00864A0E" w:rsidRPr="005E71D7" w:rsidRDefault="00BF4CCC" w:rsidP="0018696E">
      <w:pPr>
        <w:pStyle w:val="a0"/>
        <w:snapToGrid w:val="0"/>
        <w:ind w:firstLineChars="0" w:firstLine="0"/>
        <w:rPr>
          <w:rFonts w:eastAsia="SimSun"/>
          <w:color w:val="00B0F0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Further revised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WID [1] for Rel-18 Support of intra-band non-collocated EN-DC/NR-CA deployment was approved in RAN #96 meeting, we provide a work plan based on the objectives for this new WI.</w:t>
      </w:r>
    </w:p>
    <w:p w:rsidR="00626841" w:rsidRDefault="00626841" w:rsidP="00626841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Work Plan</w:t>
      </w:r>
    </w:p>
    <w:p w:rsidR="00626841" w:rsidRPr="000B6A17" w:rsidRDefault="00626841" w:rsidP="000B6A1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#10</w:t>
      </w:r>
      <w:r w:rsidR="005E71D7">
        <w:rPr>
          <w:rFonts w:eastAsia="SimSun"/>
          <w:sz w:val="21"/>
          <w:szCs w:val="20"/>
          <w:lang w:val="en-US" w:eastAsia="zh-CN"/>
        </w:rPr>
        <w:t>4</w:t>
      </w:r>
      <w:r w:rsidR="0049621A">
        <w:rPr>
          <w:rFonts w:eastAsia="SimSun"/>
          <w:sz w:val="21"/>
          <w:szCs w:val="20"/>
          <w:lang w:val="en-US" w:eastAsia="zh-CN"/>
        </w:rPr>
        <w:t>-</w:t>
      </w:r>
      <w:r w:rsidRPr="000B6A17">
        <w:rPr>
          <w:rFonts w:eastAsia="SimSun" w:hint="eastAsia"/>
          <w:sz w:val="21"/>
          <w:szCs w:val="20"/>
          <w:lang w:val="en-US" w:eastAsia="zh-CN"/>
        </w:rPr>
        <w:t>e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Pr="000B6A17">
        <w:rPr>
          <w:rFonts w:eastAsia="SimSun" w:hint="eastAsia"/>
          <w:sz w:val="21"/>
          <w:szCs w:val="20"/>
          <w:lang w:val="en-US" w:eastAsia="zh-CN"/>
        </w:rPr>
        <w:t>Aug</w:t>
      </w:r>
      <w:r w:rsidR="0049621A">
        <w:rPr>
          <w:rFonts w:eastAsia="SimSun"/>
          <w:sz w:val="21"/>
          <w:szCs w:val="20"/>
          <w:lang w:val="en-US" w:eastAsia="zh-CN"/>
        </w:rPr>
        <w:t>.</w:t>
      </w:r>
      <w:r w:rsidR="005E71D7">
        <w:rPr>
          <w:rFonts w:eastAsia="SimSun"/>
          <w:sz w:val="21"/>
          <w:szCs w:val="20"/>
          <w:lang w:val="en-US" w:eastAsia="zh-CN"/>
        </w:rPr>
        <w:t xml:space="preserve"> 2022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:rsidR="00AF3315" w:rsidRPr="00BE2BA6" w:rsidRDefault="00BE2BA6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 on the w</w:t>
      </w:r>
      <w:r w:rsidR="00AF3315">
        <w:rPr>
          <w:rFonts w:eastAsia="ＭＳ 明朝"/>
          <w:kern w:val="0"/>
          <w:szCs w:val="20"/>
          <w:lang w:eastAsia="ja-JP"/>
        </w:rPr>
        <w:t>ork plan</w:t>
      </w:r>
      <w:r w:rsidR="009F724B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9F724B">
        <w:rPr>
          <w:rFonts w:eastAsia="ＭＳ 明朝"/>
          <w:kern w:val="0"/>
          <w:szCs w:val="20"/>
          <w:lang w:eastAsia="ja-JP"/>
        </w:rPr>
        <w:t>except for RD Perf</w:t>
      </w:r>
    </w:p>
    <w:p w:rsidR="00BE2BA6" w:rsidRPr="00AF3315" w:rsidRDefault="00BE2BA6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RF part</w:t>
      </w:r>
      <w:r w:rsidR="00672CCF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(0.25TU)</w:t>
      </w:r>
    </w:p>
    <w:p w:rsidR="00AF3315" w:rsidRPr="00BE2BA6" w:rsidRDefault="00AF3315" w:rsidP="00AF3315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</w:t>
      </w:r>
      <w:r w:rsidR="00BE2BA6">
        <w:rPr>
          <w:rFonts w:eastAsia="ＭＳ 明朝"/>
          <w:kern w:val="0"/>
          <w:szCs w:val="20"/>
          <w:lang w:eastAsia="ja-JP"/>
        </w:rPr>
        <w:t>cuss reference UE architecture and RF impacts due to the power imbalance</w:t>
      </w:r>
    </w:p>
    <w:p w:rsidR="00BE2BA6" w:rsidRDefault="00BE2BA6" w:rsidP="00BE2BA6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Focus on 2-layer MIMO case for NR-CA</w:t>
      </w:r>
    </w:p>
    <w:p w:rsidR="00BA4758" w:rsidRPr="00BA4758" w:rsidRDefault="00BA4758" w:rsidP="00BA4758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#104-bis-</w:t>
      </w:r>
      <w:r w:rsidR="00626841" w:rsidRPr="000B6A17">
        <w:rPr>
          <w:rFonts w:eastAsia="SimSun" w:hint="eastAsia"/>
          <w:sz w:val="21"/>
          <w:szCs w:val="20"/>
          <w:lang w:val="en-US" w:eastAsia="zh-CN"/>
        </w:rPr>
        <w:t>e</w:t>
      </w:r>
      <w:r>
        <w:rPr>
          <w:rFonts w:eastAsia="SimSun"/>
          <w:sz w:val="21"/>
          <w:szCs w:val="20"/>
          <w:lang w:val="en-US" w:eastAsia="zh-CN"/>
        </w:rPr>
        <w:t xml:space="preserve"> (Oct. 2022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:rsidR="00BE2BA6" w:rsidRPr="00BE2BA6" w:rsidRDefault="00BE2BA6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F part</w:t>
      </w:r>
      <w:r w:rsidR="00672CCF">
        <w:rPr>
          <w:rFonts w:eastAsia="ＭＳ 明朝"/>
          <w:kern w:val="0"/>
          <w:szCs w:val="20"/>
          <w:lang w:eastAsia="ja-JP"/>
        </w:rPr>
        <w:t xml:space="preserve"> (0.5TU)</w:t>
      </w:r>
    </w:p>
    <w:p w:rsidR="00BE2BA6" w:rsidRPr="00BE2BA6" w:rsidRDefault="00BE2BA6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reference UE architecture and RF impacts due to the power imbalance</w:t>
      </w:r>
    </w:p>
    <w:p w:rsidR="0016424A" w:rsidRDefault="0016424A" w:rsidP="0016424A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 on the reference UE architecture at least for 2-layer MIMO case for NR-CA</w:t>
      </w:r>
    </w:p>
    <w:p w:rsidR="0016424A" w:rsidRPr="0098620A" w:rsidRDefault="0016424A" w:rsidP="0016424A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both 2-layer MIMO case for NR-CA</w:t>
      </w:r>
    </w:p>
    <w:p w:rsidR="0016424A" w:rsidRPr="0098620A" w:rsidRDefault="0016424A" w:rsidP="0016424A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Start initial discussion of 4-layer MIMO case for EN-DC and NR-CA</w:t>
      </w:r>
    </w:p>
    <w:p w:rsidR="00296EBC" w:rsidRPr="000B6A17" w:rsidRDefault="00296EBC" w:rsidP="00296EBC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:rsidR="00626841" w:rsidRPr="000B6A17" w:rsidRDefault="00626841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#10</w:t>
      </w:r>
      <w:r w:rsidR="0049621A">
        <w:rPr>
          <w:rFonts w:eastAsia="SimSun"/>
          <w:sz w:val="21"/>
          <w:szCs w:val="20"/>
          <w:lang w:val="en-US" w:eastAsia="zh-CN"/>
        </w:rPr>
        <w:t>5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49621A">
        <w:rPr>
          <w:rFonts w:eastAsia="SimSun"/>
          <w:sz w:val="21"/>
          <w:szCs w:val="20"/>
          <w:lang w:val="en-US" w:eastAsia="zh-CN"/>
        </w:rPr>
        <w:t>Nov. 2022</w:t>
      </w:r>
      <w:r w:rsidRPr="000B6A17">
        <w:rPr>
          <w:rFonts w:eastAsia="SimSun"/>
          <w:sz w:val="21"/>
          <w:szCs w:val="20"/>
          <w:lang w:val="en-US" w:eastAsia="zh-CN"/>
        </w:rPr>
        <w:t>)</w:t>
      </w:r>
      <w:r w:rsidR="00895F83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</w:p>
    <w:p w:rsidR="00BE2BA6" w:rsidRPr="00BE2BA6" w:rsidRDefault="00BE2BA6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F part</w:t>
      </w:r>
      <w:r w:rsidR="00672CCF">
        <w:rPr>
          <w:rFonts w:eastAsia="ＭＳ 明朝"/>
          <w:kern w:val="0"/>
          <w:szCs w:val="20"/>
          <w:lang w:eastAsia="ja-JP"/>
        </w:rPr>
        <w:t xml:space="preserve"> (0.5TU)</w:t>
      </w:r>
    </w:p>
    <w:p w:rsidR="00BE2BA6" w:rsidRPr="00BE2BA6" w:rsidRDefault="00BE2BA6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reference UE architecture and RF impacts due to the power imbalance</w:t>
      </w:r>
    </w:p>
    <w:p w:rsidR="00BE2BA6" w:rsidRPr="00FA25D9" w:rsidRDefault="00BE2BA6" w:rsidP="00BE2BA6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4-layer MIMO case for EN-DC and NR-CA</w:t>
      </w:r>
    </w:p>
    <w:p w:rsidR="00BE2BA6" w:rsidRPr="00BE2BA6" w:rsidRDefault="00BE2BA6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  <w:r w:rsidR="00672CCF">
        <w:rPr>
          <w:rFonts w:eastAsia="ＭＳ 明朝"/>
          <w:kern w:val="0"/>
          <w:szCs w:val="20"/>
          <w:lang w:eastAsia="ja-JP"/>
        </w:rPr>
        <w:t xml:space="preserve"> (0.25TU)</w:t>
      </w:r>
    </w:p>
    <w:p w:rsidR="00BE2BA6" w:rsidRDefault="00672CCF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Start initial discussion of</w:t>
      </w:r>
      <w:r w:rsidR="00BE2BA6">
        <w:rPr>
          <w:rFonts w:eastAsia="ＭＳ 明朝"/>
          <w:kern w:val="0"/>
          <w:szCs w:val="20"/>
          <w:lang w:eastAsia="ja-JP"/>
        </w:rPr>
        <w:t xml:space="preserve"> the MRTD and MTTD</w:t>
      </w:r>
    </w:p>
    <w:p w:rsidR="000D7BB7" w:rsidRPr="005F6E46" w:rsidRDefault="000D7BB7" w:rsidP="00BE2BA6">
      <w:pPr>
        <w:pStyle w:val="af4"/>
        <w:ind w:left="840" w:firstLineChars="0" w:firstLine="0"/>
        <w:rPr>
          <w:szCs w:val="20"/>
        </w:rPr>
      </w:pPr>
    </w:p>
    <w:p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#106</w:t>
      </w:r>
      <w:r w:rsidR="00626841" w:rsidRPr="000B6A17">
        <w:rPr>
          <w:rFonts w:eastAsia="SimSun"/>
          <w:sz w:val="21"/>
          <w:szCs w:val="20"/>
          <w:lang w:val="en-US" w:eastAsia="zh-CN"/>
        </w:rPr>
        <w:t xml:space="preserve"> (Feb</w:t>
      </w:r>
      <w:r>
        <w:rPr>
          <w:rFonts w:eastAsia="SimSun"/>
          <w:sz w:val="21"/>
          <w:szCs w:val="20"/>
          <w:lang w:val="en-US" w:eastAsia="zh-CN"/>
        </w:rPr>
        <w:t>.</w:t>
      </w:r>
      <w:r w:rsidR="00626841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  <w:r>
        <w:rPr>
          <w:rFonts w:eastAsia="SimSun"/>
          <w:sz w:val="21"/>
          <w:szCs w:val="20"/>
          <w:lang w:val="en-US" w:eastAsia="zh-CN"/>
        </w:rPr>
        <w:t>2023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:rsidR="0020343E" w:rsidRPr="0098620A" w:rsidRDefault="0020343E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A</w:t>
      </w:r>
      <w:r>
        <w:rPr>
          <w:rFonts w:eastAsia="ＭＳ 明朝"/>
          <w:kern w:val="0"/>
          <w:szCs w:val="20"/>
          <w:lang w:eastAsia="ja-JP"/>
        </w:rPr>
        <w:t>gree on the work plan of RD Perf</w:t>
      </w:r>
    </w:p>
    <w:p w:rsidR="00BE2BA6" w:rsidRPr="00BE2BA6" w:rsidRDefault="00BE2BA6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F part</w:t>
      </w:r>
      <w:r w:rsidR="00672CCF">
        <w:rPr>
          <w:rFonts w:eastAsia="ＭＳ 明朝"/>
          <w:kern w:val="0"/>
          <w:szCs w:val="20"/>
          <w:lang w:eastAsia="ja-JP"/>
        </w:rPr>
        <w:t xml:space="preserve"> (0.5TU)</w:t>
      </w:r>
    </w:p>
    <w:p w:rsidR="00BE2BA6" w:rsidRPr="00BE2BA6" w:rsidRDefault="00BE2BA6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reference UE architecture and RF impacts due to the power imbalance</w:t>
      </w:r>
    </w:p>
    <w:p w:rsidR="00BE2BA6" w:rsidRDefault="00BE2BA6" w:rsidP="00BE2BA6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4-layer MIMO case for EN-DC and NR-CA</w:t>
      </w:r>
    </w:p>
    <w:p w:rsidR="00672CCF" w:rsidRDefault="00672CCF" w:rsidP="00FA25D9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 w:rsidRPr="00672CCF">
        <w:rPr>
          <w:kern w:val="0"/>
          <w:szCs w:val="20"/>
        </w:rPr>
        <w:t>Agree on the reference UE arch</w:t>
      </w:r>
      <w:r w:rsidR="005808D8">
        <w:rPr>
          <w:kern w:val="0"/>
          <w:szCs w:val="20"/>
        </w:rPr>
        <w:t>i</w:t>
      </w:r>
      <w:r w:rsidRPr="00672CCF">
        <w:rPr>
          <w:kern w:val="0"/>
          <w:szCs w:val="20"/>
        </w:rPr>
        <w:t>tecture for 4-layer MIMO case for EN-DC and NR-CA</w:t>
      </w:r>
    </w:p>
    <w:p w:rsidR="00672CCF" w:rsidRPr="00FA25D9" w:rsidRDefault="005808D8" w:rsidP="00FA25D9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Discuss the tolerable power im</w:t>
      </w:r>
      <w:r w:rsidR="00672CCF" w:rsidRPr="00672CCF">
        <w:rPr>
          <w:kern w:val="0"/>
          <w:szCs w:val="20"/>
        </w:rPr>
        <w:t xml:space="preserve">balance between carriers </w:t>
      </w:r>
    </w:p>
    <w:p w:rsidR="00BE2BA6" w:rsidRPr="00BE2BA6" w:rsidRDefault="00BE2BA6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lastRenderedPageBreak/>
        <w:t>R</w:t>
      </w:r>
      <w:r>
        <w:rPr>
          <w:rFonts w:eastAsia="ＭＳ 明朝"/>
          <w:kern w:val="0"/>
          <w:szCs w:val="20"/>
          <w:lang w:eastAsia="ja-JP"/>
        </w:rPr>
        <w:t>RM part</w:t>
      </w:r>
      <w:r w:rsidR="005808D8">
        <w:rPr>
          <w:rFonts w:eastAsia="ＭＳ 明朝"/>
          <w:kern w:val="0"/>
          <w:szCs w:val="20"/>
          <w:lang w:eastAsia="ja-JP"/>
        </w:rPr>
        <w:t xml:space="preserve"> (0.25TU)</w:t>
      </w:r>
    </w:p>
    <w:p w:rsidR="00BE2BA6" w:rsidRPr="00BE2BA6" w:rsidRDefault="005808D8" w:rsidP="005808D8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 xml:space="preserve">Further </w:t>
      </w:r>
      <w:r>
        <w:rPr>
          <w:rFonts w:eastAsia="ＭＳ 明朝"/>
          <w:kern w:val="0"/>
          <w:szCs w:val="20"/>
          <w:lang w:eastAsia="ja-JP"/>
        </w:rPr>
        <w:t>d</w:t>
      </w:r>
      <w:r w:rsidR="00BE2BA6">
        <w:rPr>
          <w:rFonts w:eastAsia="ＭＳ 明朝"/>
          <w:kern w:val="0"/>
          <w:szCs w:val="20"/>
          <w:lang w:eastAsia="ja-JP"/>
        </w:rPr>
        <w:t>iscuss the MRTD and MTTD</w:t>
      </w:r>
      <w:r>
        <w:rPr>
          <w:rFonts w:eastAsia="ＭＳ 明朝"/>
          <w:kern w:val="0"/>
          <w:szCs w:val="20"/>
          <w:lang w:eastAsia="ja-JP"/>
        </w:rPr>
        <w:t xml:space="preserve"> </w:t>
      </w:r>
      <w:r w:rsidRPr="005808D8">
        <w:rPr>
          <w:rFonts w:eastAsia="ＭＳ 明朝"/>
          <w:kern w:val="0"/>
          <w:szCs w:val="20"/>
          <w:lang w:eastAsia="ja-JP"/>
        </w:rPr>
        <w:t>based on the agreed UE arch</w:t>
      </w:r>
      <w:r>
        <w:rPr>
          <w:rFonts w:eastAsia="ＭＳ 明朝"/>
          <w:kern w:val="0"/>
          <w:szCs w:val="20"/>
          <w:lang w:eastAsia="ja-JP"/>
        </w:rPr>
        <w:t>i</w:t>
      </w:r>
      <w:r w:rsidRPr="005808D8">
        <w:rPr>
          <w:rFonts w:eastAsia="ＭＳ 明朝"/>
          <w:kern w:val="0"/>
          <w:szCs w:val="20"/>
          <w:lang w:eastAsia="ja-JP"/>
        </w:rPr>
        <w:t>tecture</w:t>
      </w:r>
    </w:p>
    <w:p w:rsidR="005F6E46" w:rsidRPr="000B6A17" w:rsidRDefault="005F6E46" w:rsidP="005F6E46">
      <w:pPr>
        <w:pStyle w:val="a0"/>
        <w:adjustRightInd w:val="0"/>
        <w:snapToGrid w:val="0"/>
        <w:spacing w:before="60" w:after="60"/>
        <w:ind w:left="709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:rsidR="0049621A" w:rsidRPr="000B6A17" w:rsidRDefault="0049621A" w:rsidP="0049621A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#106-bis (Apr. 2023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:rsidR="004A4E80" w:rsidRPr="00BE2BA6" w:rsidRDefault="004A4E80" w:rsidP="004A4E80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F part</w:t>
      </w:r>
      <w:r w:rsidR="005808D8">
        <w:rPr>
          <w:rFonts w:eastAsia="ＭＳ 明朝"/>
          <w:kern w:val="0"/>
          <w:szCs w:val="20"/>
          <w:lang w:eastAsia="ja-JP"/>
        </w:rPr>
        <w:t xml:space="preserve"> (0.25TU)</w:t>
      </w:r>
    </w:p>
    <w:p w:rsidR="005808D8" w:rsidRPr="00FA25D9" w:rsidRDefault="005808D8" w:rsidP="005808D8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5808D8">
        <w:rPr>
          <w:kern w:val="0"/>
          <w:szCs w:val="20"/>
        </w:rPr>
        <w:t>Further discuss the tolerable power inbalance between carriers</w:t>
      </w:r>
    </w:p>
    <w:p w:rsidR="004A4E80" w:rsidRDefault="004A4E80" w:rsidP="004A4E80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D</w:t>
      </w:r>
      <w:r>
        <w:rPr>
          <w:rFonts w:eastAsia="ＭＳ 明朝"/>
          <w:kern w:val="0"/>
          <w:szCs w:val="20"/>
          <w:lang w:eastAsia="ja-JP"/>
        </w:rPr>
        <w:t>iscuss the draft CRs to TS 38.101-1 and 38.101-3</w:t>
      </w:r>
    </w:p>
    <w:p w:rsidR="004A4E80" w:rsidRPr="00BE2BA6" w:rsidRDefault="004A4E80" w:rsidP="004A4E80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  <w:r w:rsidR="005808D8">
        <w:rPr>
          <w:rFonts w:eastAsia="ＭＳ 明朝"/>
          <w:kern w:val="0"/>
          <w:szCs w:val="20"/>
          <w:lang w:eastAsia="ja-JP"/>
        </w:rPr>
        <w:t xml:space="preserve"> (0.25TU)</w:t>
      </w:r>
    </w:p>
    <w:p w:rsidR="004A4E80" w:rsidRPr="00BE2BA6" w:rsidRDefault="005808D8" w:rsidP="004A4E80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Further d</w:t>
      </w:r>
      <w:r w:rsidR="004A4E80">
        <w:rPr>
          <w:rFonts w:eastAsia="ＭＳ 明朝"/>
          <w:kern w:val="0"/>
          <w:szCs w:val="20"/>
          <w:lang w:eastAsia="ja-JP"/>
        </w:rPr>
        <w:t>iscuss the MRTD and MTTD</w:t>
      </w:r>
    </w:p>
    <w:p w:rsidR="004A4E80" w:rsidRPr="000B6A17" w:rsidRDefault="004A4E80" w:rsidP="004A4E80">
      <w:pPr>
        <w:pStyle w:val="af4"/>
        <w:ind w:left="840" w:firstLineChars="0" w:firstLine="0"/>
        <w:rPr>
          <w:szCs w:val="20"/>
        </w:rPr>
      </w:pPr>
    </w:p>
    <w:p w:rsidR="0049621A" w:rsidRPr="000B6A17" w:rsidRDefault="0049621A" w:rsidP="0049621A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#107 (May 2023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:rsidR="005F6E46" w:rsidRPr="005F6E46" w:rsidRDefault="00A54DFE" w:rsidP="005F6E4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RF part</w:t>
      </w:r>
      <w:r w:rsidR="005808D8">
        <w:rPr>
          <w:kern w:val="0"/>
          <w:szCs w:val="20"/>
        </w:rPr>
        <w:t xml:space="preserve"> (0.25TU)</w:t>
      </w:r>
    </w:p>
    <w:p w:rsidR="007C7BE7" w:rsidRPr="00A54DFE" w:rsidRDefault="00A54DFE" w:rsidP="00A54DFE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Agree on CR</w:t>
      </w:r>
      <w:r w:rsidR="008E6D8B">
        <w:rPr>
          <w:sz w:val="21"/>
          <w:szCs w:val="20"/>
          <w:lang w:val="en-US" w:eastAsia="ja-JP"/>
        </w:rPr>
        <w:t>s</w:t>
      </w:r>
      <w:r>
        <w:rPr>
          <w:sz w:val="21"/>
          <w:szCs w:val="20"/>
          <w:lang w:val="en-US" w:eastAsia="ja-JP"/>
        </w:rPr>
        <w:t xml:space="preserve"> to TS 38.101-1</w:t>
      </w:r>
      <w:r>
        <w:rPr>
          <w:szCs w:val="20"/>
          <w:lang w:eastAsia="ja-JP"/>
        </w:rPr>
        <w:t xml:space="preserve"> and 38.101-3</w:t>
      </w:r>
    </w:p>
    <w:p w:rsidR="00A54DFE" w:rsidRPr="00A54DFE" w:rsidRDefault="00A54DFE" w:rsidP="00A54DFE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Send LS to RAN2, if necessary</w:t>
      </w:r>
    </w:p>
    <w:p w:rsidR="00A54DFE" w:rsidRPr="00A54DFE" w:rsidRDefault="00A54DFE" w:rsidP="00A54DFE">
      <w:pPr>
        <w:pStyle w:val="a0"/>
        <w:numPr>
          <w:ilvl w:val="1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RRM part</w:t>
      </w:r>
      <w:r w:rsidR="005808D8">
        <w:rPr>
          <w:szCs w:val="20"/>
        </w:rPr>
        <w:t xml:space="preserve"> (0.25TU)</w:t>
      </w:r>
    </w:p>
    <w:p w:rsidR="00A54DFE" w:rsidRPr="00A54DFE" w:rsidRDefault="00A54DFE" w:rsidP="00A54DFE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Discuss the draft CR to TS 38.133</w:t>
      </w:r>
    </w:p>
    <w:p w:rsidR="00A54DFE" w:rsidRPr="00A54DFE" w:rsidRDefault="00A54DFE" w:rsidP="00A54DFE">
      <w:pPr>
        <w:pStyle w:val="a0"/>
        <w:adjustRightInd w:val="0"/>
        <w:snapToGrid w:val="0"/>
        <w:spacing w:before="60" w:after="60"/>
        <w:ind w:left="1260" w:firstLineChars="0" w:firstLine="0"/>
        <w:jc w:val="left"/>
        <w:rPr>
          <w:rFonts w:eastAsia="SimSun"/>
          <w:szCs w:val="20"/>
          <w:lang w:val="en-US" w:eastAsia="zh-CN"/>
        </w:rPr>
      </w:pPr>
    </w:p>
    <w:p w:rsidR="00A54DFE" w:rsidRPr="000B6A17" w:rsidRDefault="00A54DFE" w:rsidP="00A54DFE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#108 (</w:t>
      </w:r>
      <w:r w:rsidR="00812752">
        <w:rPr>
          <w:rFonts w:eastAsia="SimSun"/>
          <w:sz w:val="21"/>
          <w:szCs w:val="20"/>
          <w:lang w:val="en-US" w:eastAsia="zh-CN"/>
        </w:rPr>
        <w:t>Aug.</w:t>
      </w:r>
      <w:r>
        <w:rPr>
          <w:rFonts w:eastAsia="SimSun"/>
          <w:sz w:val="21"/>
          <w:szCs w:val="20"/>
          <w:lang w:val="en-US" w:eastAsia="zh-CN"/>
        </w:rPr>
        <w:t xml:space="preserve"> 2023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:rsidR="00A54DFE" w:rsidRPr="00A54DFE" w:rsidRDefault="00A54DFE" w:rsidP="00A54DFE">
      <w:pPr>
        <w:pStyle w:val="a0"/>
        <w:numPr>
          <w:ilvl w:val="1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RRM part</w:t>
      </w:r>
      <w:r w:rsidR="005808D8">
        <w:rPr>
          <w:szCs w:val="20"/>
        </w:rPr>
        <w:t xml:space="preserve"> (0.25TU)</w:t>
      </w:r>
    </w:p>
    <w:p w:rsidR="00A54DFE" w:rsidRPr="00A54DFE" w:rsidRDefault="00A54DFE" w:rsidP="00A54DFE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Agree on CR to TS 38.133</w:t>
      </w:r>
    </w:p>
    <w:p w:rsidR="00A54DFE" w:rsidRPr="00A54DFE" w:rsidRDefault="00A54DFE" w:rsidP="00A54DFE">
      <w:pPr>
        <w:pStyle w:val="a0"/>
        <w:adjustRightInd w:val="0"/>
        <w:snapToGrid w:val="0"/>
        <w:spacing w:before="60" w:after="60"/>
        <w:ind w:left="840" w:firstLineChars="0" w:firstLine="0"/>
        <w:jc w:val="left"/>
        <w:rPr>
          <w:rFonts w:eastAsia="SimSun"/>
          <w:szCs w:val="20"/>
          <w:lang w:val="en-US" w:eastAsia="zh-CN"/>
        </w:rPr>
      </w:pPr>
    </w:p>
    <w:p w:rsidR="007C7BE7" w:rsidRDefault="007C7BE7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References</w:t>
      </w:r>
    </w:p>
    <w:p w:rsidR="007C7BE7" w:rsidRPr="00FA25D9" w:rsidRDefault="00952324" w:rsidP="00952324">
      <w:pPr>
        <w:pStyle w:val="a0"/>
        <w:numPr>
          <w:ilvl w:val="0"/>
          <w:numId w:val="14"/>
        </w:numPr>
        <w:ind w:firstLineChars="0"/>
        <w:rPr>
          <w:rFonts w:eastAsia="SimSun"/>
          <w:szCs w:val="20"/>
          <w:lang w:eastAsia="zh-CN"/>
        </w:rPr>
      </w:pPr>
      <w:r w:rsidRPr="00FA25D9">
        <w:rPr>
          <w:sz w:val="21"/>
          <w:lang w:eastAsia="ja-JP"/>
        </w:rPr>
        <w:t>RP-221809, New WID: Support of intra-band non-collocated EN-DC/NR-CA deployment</w:t>
      </w:r>
      <w:r w:rsidRPr="00FA25D9" w:rsidDel="00952324">
        <w:rPr>
          <w:sz w:val="21"/>
          <w:lang w:eastAsia="ja-JP"/>
        </w:rPr>
        <w:t xml:space="preserve"> </w:t>
      </w:r>
    </w:p>
    <w:p w:rsidR="008371E0" w:rsidRPr="00735317" w:rsidRDefault="00735317" w:rsidP="007C7BE7">
      <w:pPr>
        <w:pStyle w:val="1"/>
        <w:widowControl w:val="0"/>
        <w:numPr>
          <w:ilvl w:val="0"/>
          <w:numId w:val="0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360" w:afterLines="50" w:after="120" w:line="300" w:lineRule="auto"/>
        <w:ind w:left="567" w:hanging="567"/>
        <w:textAlignment w:val="baseline"/>
        <w:rPr>
          <w:rFonts w:eastAsia="SimSun"/>
          <w:szCs w:val="28"/>
          <w:lang w:eastAsia="zh-CN"/>
        </w:rPr>
      </w:pPr>
      <w:r w:rsidRPr="00735317">
        <w:rPr>
          <w:rFonts w:eastAsia="SimSun" w:hint="eastAsia"/>
          <w:szCs w:val="28"/>
          <w:lang w:eastAsia="zh-CN"/>
        </w:rPr>
        <w:t>Annex</w:t>
      </w:r>
      <w:r w:rsidR="00187D6F">
        <w:rPr>
          <w:rFonts w:eastAsia="SimSun" w:hint="eastAsia"/>
          <w:szCs w:val="28"/>
          <w:lang w:eastAsia="zh-CN"/>
        </w:rPr>
        <w:t xml:space="preserve"> A</w:t>
      </w:r>
      <w:r w:rsidRPr="00735317">
        <w:rPr>
          <w:rFonts w:eastAsia="SimSun" w:hint="eastAsia"/>
          <w:szCs w:val="28"/>
          <w:lang w:eastAsia="zh-CN"/>
        </w:rPr>
        <w:t xml:space="preserve">: </w:t>
      </w:r>
      <w:r w:rsidR="00594D3B">
        <w:rPr>
          <w:rFonts w:eastAsia="SimSun"/>
          <w:szCs w:val="28"/>
          <w:lang w:eastAsia="zh-CN"/>
        </w:rPr>
        <w:t>Work Item objective (RP-221809)</w:t>
      </w:r>
    </w:p>
    <w:p w:rsidR="00E30986" w:rsidRPr="00E30986" w:rsidRDefault="00E30986" w:rsidP="00E30986">
      <w:pPr>
        <w:keepNext/>
        <w:keepLines/>
        <w:numPr>
          <w:ilvl w:val="0"/>
          <w:numId w:val="63"/>
        </w:numPr>
        <w:overflowPunct w:val="0"/>
        <w:autoSpaceDE w:val="0"/>
        <w:autoSpaceDN w:val="0"/>
        <w:adjustRightInd w:val="0"/>
        <w:spacing w:before="180" w:after="180"/>
        <w:ind w:left="1134" w:firstLineChars="0" w:hanging="1134"/>
        <w:jc w:val="left"/>
        <w:textAlignment w:val="baseline"/>
        <w:outlineLvl w:val="1"/>
        <w:rPr>
          <w:rFonts w:ascii="Arial" w:eastAsia="ＭＳ 明朝" w:hAnsi="Arial"/>
          <w:sz w:val="32"/>
          <w:szCs w:val="20"/>
          <w:lang w:val="en-GB" w:eastAsia="ja-JP"/>
        </w:rPr>
      </w:pPr>
      <w:r w:rsidRPr="00E30986">
        <w:rPr>
          <w:rFonts w:ascii="Arial" w:eastAsia="ＭＳ 明朝" w:hAnsi="Arial"/>
          <w:sz w:val="32"/>
          <w:szCs w:val="20"/>
          <w:lang w:val="en-GB" w:eastAsia="ja-JP"/>
        </w:rPr>
        <w:t>4</w:t>
      </w:r>
      <w:r w:rsidRPr="00E30986">
        <w:rPr>
          <w:rFonts w:ascii="Arial" w:eastAsia="ＭＳ 明朝" w:hAnsi="Arial"/>
          <w:sz w:val="32"/>
          <w:szCs w:val="20"/>
          <w:lang w:val="en-GB" w:eastAsia="ja-JP"/>
        </w:rPr>
        <w:tab/>
        <w:t>Objective</w:t>
      </w:r>
    </w:p>
    <w:p w:rsidR="00E30986" w:rsidRPr="00E30986" w:rsidRDefault="00E30986" w:rsidP="00E309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ＭＳ 明朝" w:hAnsi="Arial"/>
          <w:color w:val="0000FF"/>
          <w:sz w:val="28"/>
          <w:szCs w:val="20"/>
          <w:lang w:val="en-GB" w:eastAsia="ja-JP"/>
        </w:rPr>
      </w:pP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>4.1</w:t>
      </w: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ab/>
        <w:t>Objective of SI or Core part WI or Testing part WI</w:t>
      </w:r>
    </w:p>
    <w:p w:rsidR="00E30986" w:rsidRPr="00E30986" w:rsidRDefault="00E30986" w:rsidP="00E30986">
      <w:pPr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ＭＳ 明朝"/>
          <w:szCs w:val="20"/>
          <w:lang w:val="en-GB" w:eastAsia="zh-CN"/>
        </w:rPr>
      </w:pPr>
      <w:r w:rsidRPr="00E30986">
        <w:rPr>
          <w:rFonts w:eastAsia="ＭＳ 明朝" w:hint="eastAsia"/>
          <w:szCs w:val="20"/>
          <w:lang w:val="en-GB" w:eastAsia="zh-CN"/>
        </w:rPr>
        <w:t>T</w:t>
      </w:r>
      <w:r w:rsidRPr="00E30986">
        <w:rPr>
          <w:rFonts w:eastAsia="ＭＳ 明朝"/>
          <w:szCs w:val="20"/>
          <w:lang w:val="en-GB" w:eastAsia="zh-CN"/>
        </w:rPr>
        <w:t>he core part of the work item includes:</w:t>
      </w:r>
    </w:p>
    <w:p w:rsidR="00E30986" w:rsidRPr="00E30986" w:rsidRDefault="00E30986" w:rsidP="00E30986">
      <w:pPr>
        <w:widowControl w:val="0"/>
        <w:numPr>
          <w:ilvl w:val="0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Phase I:</w:t>
      </w:r>
    </w:p>
    <w:p w:rsidR="00E30986" w:rsidRPr="00E30986" w:rsidRDefault="00E30986" w:rsidP="00E30986">
      <w:pPr>
        <w:widowControl w:val="0"/>
        <w:numPr>
          <w:ilvl w:val="1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Study the feasibility to support non-co-located scenario for FR1 intra-band non-contiguous EN-DC/NR-CA except for 2-layer case of EN-DC with supporting the UE capability of interBandMRDC-WithOverlapDL-Bands-r16 already specified in Rel-16 and Rel-17.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Investigate the tolerable power imbalance between carriers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Investigate the required arrival time difference between CCs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bookmarkStart w:id="1" w:name="_Hlk105539516"/>
      <w:r w:rsidRPr="00E30986">
        <w:rPr>
          <w:rFonts w:eastAsia="ＭＳ 明朝"/>
          <w:kern w:val="2"/>
          <w:szCs w:val="20"/>
          <w:lang w:eastAsia="zh-CN"/>
        </w:rPr>
        <w:t xml:space="preserve">Investigate the additional impacts of contiguous case, if time units are available.  </w:t>
      </w:r>
    </w:p>
    <w:bookmarkEnd w:id="1"/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Evaluate the UE performance under the power imbalance and arrival time difference</w:t>
      </w:r>
    </w:p>
    <w:p w:rsidR="00E30986" w:rsidRPr="00E30986" w:rsidRDefault="00E30986" w:rsidP="00E30986">
      <w:pPr>
        <w:widowControl w:val="0"/>
        <w:numPr>
          <w:ilvl w:val="3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Discuss and decide reference UE architecture considering the UE capability of interBandMRDC-WithOverlapDL-Bands-r16 for 2-layer MIMO case for NR-CA, and 4-layer MIMO case for both EN-DC/NR-CA</w:t>
      </w:r>
    </w:p>
    <w:p w:rsidR="00E30986" w:rsidRPr="00E30986" w:rsidRDefault="00E30986" w:rsidP="00E30986">
      <w:pPr>
        <w:widowControl w:val="0"/>
        <w:numPr>
          <w:ilvl w:val="4"/>
          <w:numId w:val="65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bookmarkStart w:id="2" w:name="_Hlk105539888"/>
      <w:r w:rsidRPr="00E30986">
        <w:rPr>
          <w:rFonts w:eastAsia="ＭＳ 明朝"/>
          <w:kern w:val="2"/>
          <w:szCs w:val="20"/>
          <w:lang w:eastAsia="zh-CN"/>
        </w:rPr>
        <w:t>NOTE 1: For UE capable of supporting 2-layer MIMO, only assuming power imbalance 25dB</w:t>
      </w:r>
    </w:p>
    <w:p w:rsidR="00E30986" w:rsidRPr="00E30986" w:rsidRDefault="00E30986" w:rsidP="00E30986">
      <w:pPr>
        <w:widowControl w:val="0"/>
        <w:numPr>
          <w:ilvl w:val="4"/>
          <w:numId w:val="65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bookmarkStart w:id="3" w:name="_Hlk105540074"/>
      <w:bookmarkEnd w:id="2"/>
      <w:r w:rsidRPr="00E30986">
        <w:rPr>
          <w:rFonts w:eastAsia="ＭＳ 明朝"/>
          <w:kern w:val="2"/>
          <w:szCs w:val="20"/>
          <w:lang w:eastAsia="zh-CN"/>
        </w:rPr>
        <w:t xml:space="preserve">NOTE 2: </w:t>
      </w:r>
      <w:r w:rsidRPr="00E30986">
        <w:rPr>
          <w:rFonts w:eastAsia="ＭＳ 明朝" w:hint="eastAsia"/>
          <w:kern w:val="2"/>
          <w:szCs w:val="20"/>
          <w:lang w:eastAsia="ja-JP"/>
        </w:rPr>
        <w:t>For</w:t>
      </w:r>
      <w:r w:rsidRPr="00E30986">
        <w:rPr>
          <w:rFonts w:eastAsia="ＭＳ 明朝"/>
          <w:kern w:val="2"/>
          <w:szCs w:val="20"/>
          <w:lang w:eastAsia="zh-CN"/>
        </w:rPr>
        <w:t xml:space="preserve"> </w:t>
      </w:r>
      <w:r w:rsidRPr="00E30986">
        <w:rPr>
          <w:rFonts w:eastAsia="ＭＳ 明朝"/>
          <w:szCs w:val="20"/>
          <w:lang w:val="en-GB" w:eastAsia="zh-CN"/>
        </w:rPr>
        <w:t xml:space="preserve">UE capable of supporting </w:t>
      </w:r>
      <w:r w:rsidRPr="00E30986">
        <w:rPr>
          <w:rFonts w:eastAsia="ＭＳ 明朝"/>
          <w:kern w:val="2"/>
          <w:szCs w:val="20"/>
          <w:lang w:eastAsia="zh-CN"/>
        </w:rPr>
        <w:t xml:space="preserve">4-layer MIMO, </w:t>
      </w:r>
      <w:bookmarkStart w:id="4" w:name="_Hlk105538972"/>
      <w:r w:rsidRPr="00E30986">
        <w:rPr>
          <w:rFonts w:eastAsia="ＭＳ 明朝"/>
          <w:kern w:val="2"/>
          <w:szCs w:val="20"/>
          <w:lang w:eastAsia="zh-CN"/>
        </w:rPr>
        <w:t>2-layer MIMO power imbalance assumption can be considered as a base</w:t>
      </w:r>
      <w:bookmarkEnd w:id="4"/>
      <w:r w:rsidRPr="00E30986">
        <w:rPr>
          <w:rFonts w:eastAsia="ＭＳ 明朝"/>
          <w:kern w:val="2"/>
          <w:szCs w:val="20"/>
          <w:lang w:eastAsia="zh-CN"/>
        </w:rPr>
        <w:t xml:space="preserve"> line but another value or the same </w:t>
      </w:r>
      <w:r w:rsidRPr="00E30986">
        <w:rPr>
          <w:rFonts w:eastAsia="ＭＳ 明朝"/>
          <w:kern w:val="2"/>
          <w:szCs w:val="20"/>
          <w:lang w:eastAsia="zh-CN"/>
        </w:rPr>
        <w:lastRenderedPageBreak/>
        <w:t>power imbalance with different throughput performance requirement is not precluded.</w:t>
      </w:r>
    </w:p>
    <w:bookmarkEnd w:id="3"/>
    <w:p w:rsidR="00E30986" w:rsidRPr="00E30986" w:rsidRDefault="00E30986" w:rsidP="00E30986">
      <w:pPr>
        <w:widowControl w:val="0"/>
        <w:numPr>
          <w:ilvl w:val="4"/>
          <w:numId w:val="65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游明朝" w:hint="eastAsia"/>
          <w:kern w:val="2"/>
          <w:szCs w:val="20"/>
          <w:lang w:eastAsia="ja-JP"/>
        </w:rPr>
        <w:t>N</w:t>
      </w:r>
      <w:r w:rsidRPr="00E30986">
        <w:rPr>
          <w:rFonts w:eastAsia="游明朝"/>
          <w:kern w:val="2"/>
          <w:szCs w:val="20"/>
          <w:lang w:eastAsia="ja-JP"/>
        </w:rPr>
        <w:t>OTE 3: RAN4 is recommended to start the work on 2-layer first and after that start 4-layer work based on the conclusion of 2-layer work.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Work is limited to CA/EN-DC for EN-DC/NR-CA for bands 42, n77/n78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Investigate whether the power imbalance should be explicitly (e.g. as an RF requirement) or implicitly specified (e.g. through a demodulation performance test). Specify the power imbalance based on the outcome of the investigation.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If any change in RAN1 or RAN2 spec is needed, it will be triggered by RAN4 LS</w:t>
      </w:r>
    </w:p>
    <w:p w:rsidR="00E30986" w:rsidRPr="00E30986" w:rsidRDefault="00E30986" w:rsidP="00E30986">
      <w:pPr>
        <w:widowControl w:val="0"/>
        <w:numPr>
          <w:ilvl w:val="0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 xml:space="preserve">Phase II: </w:t>
      </w:r>
    </w:p>
    <w:p w:rsidR="00E30986" w:rsidRPr="00E30986" w:rsidRDefault="00E30986" w:rsidP="00E30986">
      <w:pPr>
        <w:widowControl w:val="0"/>
        <w:numPr>
          <w:ilvl w:val="1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Phase II work will get started after the feasibility in phase I is confirmed</w:t>
      </w:r>
    </w:p>
    <w:p w:rsidR="00E30986" w:rsidRPr="00E30986" w:rsidRDefault="00E30986" w:rsidP="00E30986">
      <w:pPr>
        <w:widowControl w:val="0"/>
        <w:numPr>
          <w:ilvl w:val="1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Specify MRTD and MTTD requirements in non-collocated deployment</w:t>
      </w:r>
    </w:p>
    <w:p w:rsidR="00E30986" w:rsidRPr="00E30986" w:rsidRDefault="00E30986" w:rsidP="00E30986">
      <w:pPr>
        <w:widowControl w:val="0"/>
        <w:numPr>
          <w:ilvl w:val="1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Discuss and decide if the different requirements will be specified based on UE capability of interBandMRDC-WIthOverlapDL-Bands-r16.</w:t>
      </w:r>
    </w:p>
    <w:p w:rsidR="00E30986" w:rsidRPr="00E30986" w:rsidRDefault="00E30986" w:rsidP="00E30986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ＭＳ 明朝"/>
          <w:bCs/>
          <w:szCs w:val="20"/>
          <w:lang w:val="en-GB" w:eastAsia="ja-JP"/>
        </w:rPr>
      </w:pPr>
    </w:p>
    <w:p w:rsidR="00E30986" w:rsidRPr="00E30986" w:rsidRDefault="00E30986" w:rsidP="00E309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ＭＳ 明朝" w:hAnsi="Arial"/>
          <w:color w:val="0000FF"/>
          <w:sz w:val="28"/>
          <w:szCs w:val="20"/>
          <w:lang w:val="en-GB" w:eastAsia="ja-JP"/>
        </w:rPr>
      </w:pP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>4.2</w:t>
      </w: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ab/>
        <w:t>Objective of Performance part WI</w:t>
      </w:r>
    </w:p>
    <w:p w:rsidR="00E30986" w:rsidRPr="00E30986" w:rsidRDefault="00E30986" w:rsidP="00E30986">
      <w:pPr>
        <w:keepLines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ＭＳ 明朝"/>
          <w:color w:val="0000FF"/>
          <w:szCs w:val="20"/>
          <w:lang w:val="en-GB" w:eastAsia="ja-JP"/>
        </w:rPr>
      </w:pPr>
      <w:r w:rsidRPr="00E30986">
        <w:rPr>
          <w:rFonts w:eastAsia="ＭＳ 明朝"/>
          <w:color w:val="0000FF"/>
          <w:szCs w:val="20"/>
          <w:lang w:val="en-GB" w:eastAsia="ja-JP"/>
        </w:rPr>
        <w:t>NOTE:</w:t>
      </w:r>
      <w:r w:rsidRPr="00E30986">
        <w:rPr>
          <w:rFonts w:eastAsia="ＭＳ 明朝"/>
          <w:color w:val="0000FF"/>
          <w:szCs w:val="20"/>
          <w:lang w:val="en-GB" w:eastAsia="ja-JP"/>
        </w:rPr>
        <w:tab/>
        <w:t>Leave empty if the WI proposal does not contain a RAN performance part.</w:t>
      </w:r>
    </w:p>
    <w:p w:rsidR="00E30986" w:rsidRPr="00E30986" w:rsidRDefault="00E30986" w:rsidP="00E30986">
      <w:pPr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ＭＳ 明朝"/>
          <w:szCs w:val="20"/>
          <w:lang w:val="en-GB" w:eastAsia="zh-CN"/>
        </w:rPr>
      </w:pPr>
      <w:r w:rsidRPr="00E30986">
        <w:rPr>
          <w:rFonts w:eastAsia="ＭＳ 明朝" w:hint="eastAsia"/>
          <w:szCs w:val="20"/>
          <w:lang w:val="en-GB" w:eastAsia="zh-CN"/>
        </w:rPr>
        <w:t>T</w:t>
      </w:r>
      <w:r w:rsidRPr="00E30986">
        <w:rPr>
          <w:rFonts w:eastAsia="ＭＳ 明朝"/>
          <w:szCs w:val="20"/>
          <w:lang w:val="en-GB" w:eastAsia="zh-CN"/>
        </w:rPr>
        <w:t>he performance part of the work item includes:</w:t>
      </w:r>
    </w:p>
    <w:p w:rsidR="00E30986" w:rsidRPr="00E30986" w:rsidRDefault="00E30986" w:rsidP="00E30986">
      <w:pPr>
        <w:widowControl w:val="0"/>
        <w:numPr>
          <w:ilvl w:val="0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 xml:space="preserve">Phase II: </w:t>
      </w:r>
    </w:p>
    <w:p w:rsidR="00E30986" w:rsidRPr="00E30986" w:rsidRDefault="00E30986" w:rsidP="00E30986">
      <w:pPr>
        <w:widowControl w:val="0"/>
        <w:numPr>
          <w:ilvl w:val="1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Phase II work will get started after the feasibility in phase I is confirmed</w:t>
      </w:r>
    </w:p>
    <w:p w:rsidR="00E30986" w:rsidRPr="00E30986" w:rsidRDefault="00E30986" w:rsidP="00E30986">
      <w:pPr>
        <w:widowControl w:val="0"/>
        <w:numPr>
          <w:ilvl w:val="1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Specify PDSCH demodulation requirements for non-collocated scenarios for intra-band non-contiguous EN-DC and NR-CA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Define PDSCH demodulation performance requirement based on the applicable MRTD and power imbalance values.</w:t>
      </w:r>
    </w:p>
    <w:p w:rsidR="00E30986" w:rsidRPr="00E30986" w:rsidRDefault="00E30986" w:rsidP="00E30986">
      <w:pPr>
        <w:widowControl w:val="0"/>
        <w:numPr>
          <w:ilvl w:val="2"/>
          <w:numId w:val="64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ＭＳ 明朝"/>
          <w:kern w:val="2"/>
          <w:szCs w:val="20"/>
          <w:lang w:eastAsia="zh-CN"/>
        </w:rPr>
      </w:pPr>
      <w:r w:rsidRPr="00E30986">
        <w:rPr>
          <w:rFonts w:eastAsia="ＭＳ 明朝"/>
          <w:kern w:val="2"/>
          <w:szCs w:val="20"/>
          <w:lang w:eastAsia="zh-CN"/>
        </w:rPr>
        <w:t>Power imbalance between the carriers is limited</w:t>
      </w:r>
    </w:p>
    <w:p w:rsidR="00E30986" w:rsidRPr="00E30986" w:rsidRDefault="00E30986" w:rsidP="00E30986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ＭＳ 明朝"/>
          <w:szCs w:val="20"/>
          <w:lang w:val="en-GB" w:eastAsia="ja-JP"/>
        </w:rPr>
      </w:pPr>
    </w:p>
    <w:p w:rsidR="00F21880" w:rsidRPr="00E30986" w:rsidRDefault="00F21880" w:rsidP="00CE7DE7">
      <w:pPr>
        <w:widowControl w:val="0"/>
        <w:autoSpaceDN w:val="0"/>
        <w:snapToGrid w:val="0"/>
        <w:spacing w:before="60" w:after="60"/>
        <w:ind w:leftChars="400" w:left="800" w:firstLineChars="0" w:firstLine="0"/>
        <w:rPr>
          <w:rFonts w:eastAsia="SimSun"/>
          <w:kern w:val="2"/>
          <w:sz w:val="21"/>
          <w:szCs w:val="21"/>
          <w:lang w:val="en-GB" w:eastAsia="zh-CN"/>
        </w:rPr>
      </w:pPr>
    </w:p>
    <w:sectPr w:rsidR="00F21880" w:rsidRPr="00E30986" w:rsidSect="00850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878" w:rsidRDefault="00D87878" w:rsidP="001301EF">
      <w:pPr>
        <w:ind w:left="312" w:hanging="312"/>
      </w:pPr>
      <w:r>
        <w:separator/>
      </w:r>
    </w:p>
  </w:endnote>
  <w:endnote w:type="continuationSeparator" w:id="0">
    <w:p w:rsidR="00D87878" w:rsidRDefault="00D87878" w:rsidP="001301EF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D7" w:rsidRDefault="005E71D7" w:rsidP="001301EF">
    <w:pPr>
      <w:pStyle w:val="a8"/>
      <w:ind w:left="281" w:hanging="28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D7" w:rsidRPr="00BE6497" w:rsidRDefault="005E71D7" w:rsidP="00C45F2E">
    <w:pPr>
      <w:pStyle w:val="a8"/>
      <w:ind w:left="281" w:hanging="281"/>
      <w:jc w:val="center"/>
      <w:rPr>
        <w:rFonts w:eastAsia="SimSun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77220C" w:rsidRPr="0077220C">
      <w:rPr>
        <w:noProof/>
        <w:lang w:val="zh-CN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D7" w:rsidRDefault="005E71D7" w:rsidP="001301EF">
    <w:pPr>
      <w:pStyle w:val="a8"/>
      <w:ind w:left="281" w:hanging="2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878" w:rsidRDefault="00D87878" w:rsidP="00CE7DE7">
      <w:pPr>
        <w:ind w:left="312" w:hanging="312"/>
      </w:pPr>
      <w:r>
        <w:separator/>
      </w:r>
    </w:p>
  </w:footnote>
  <w:footnote w:type="continuationSeparator" w:id="0">
    <w:p w:rsidR="00D87878" w:rsidRDefault="00D87878" w:rsidP="00CE7DE7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D7" w:rsidRDefault="005E71D7" w:rsidP="001301EF">
    <w:pPr>
      <w:pStyle w:val="a5"/>
      <w:ind w:left="313" w:hanging="3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D7" w:rsidRDefault="005E71D7" w:rsidP="00CE7DE7">
    <w:pPr>
      <w:pStyle w:val="a5"/>
      <w:ind w:left="313" w:rightChars="200" w:right="400" w:hanging="3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D7" w:rsidRDefault="005E71D7" w:rsidP="001301EF">
    <w:pPr>
      <w:pStyle w:val="a5"/>
      <w:ind w:left="313" w:hanging="3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ABE"/>
    <w:multiLevelType w:val="multilevel"/>
    <w:tmpl w:val="01EC7AB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F1607"/>
    <w:multiLevelType w:val="hybridMultilevel"/>
    <w:tmpl w:val="6802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A5C72F7"/>
    <w:multiLevelType w:val="hybridMultilevel"/>
    <w:tmpl w:val="9250B494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506160B"/>
    <w:multiLevelType w:val="multilevel"/>
    <w:tmpl w:val="2506160B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6F41E33"/>
    <w:multiLevelType w:val="multilevel"/>
    <w:tmpl w:val="26F41E33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921C9F"/>
    <w:multiLevelType w:val="hybridMultilevel"/>
    <w:tmpl w:val="6E008B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50D08"/>
    <w:multiLevelType w:val="hybridMultilevel"/>
    <w:tmpl w:val="2DFCA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751127"/>
    <w:multiLevelType w:val="multilevel"/>
    <w:tmpl w:val="4F751127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24" w15:restartNumberingAfterBreak="0">
    <w:nsid w:val="536C1CCE"/>
    <w:multiLevelType w:val="multilevel"/>
    <w:tmpl w:val="536C1CC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3FC2016"/>
    <w:multiLevelType w:val="hybridMultilevel"/>
    <w:tmpl w:val="FBC2DE20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CE2E7F"/>
    <w:multiLevelType w:val="multilevel"/>
    <w:tmpl w:val="54CE2E7F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6013142"/>
    <w:multiLevelType w:val="hybridMultilevel"/>
    <w:tmpl w:val="ECE490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27E3004">
      <w:start w:val="5559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2AE0519"/>
    <w:multiLevelType w:val="multilevel"/>
    <w:tmpl w:val="633C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736D6E2A"/>
    <w:multiLevelType w:val="hybridMultilevel"/>
    <w:tmpl w:val="024EBBF2"/>
    <w:lvl w:ilvl="0" w:tplc="B58EB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2A36C7"/>
    <w:multiLevelType w:val="multilevel"/>
    <w:tmpl w:val="742A36C7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440CD9A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x-none"/>
      </w:rPr>
    </w:lvl>
    <w:lvl w:ilvl="2">
      <w:start w:val="1"/>
      <w:numFmt w:val="decimal"/>
      <w:lvlText w:val="A.%3"/>
      <w:lvlJc w:val="left"/>
      <w:pPr>
        <w:tabs>
          <w:tab w:val="num" w:pos="-5500"/>
        </w:tabs>
        <w:ind w:left="-2949" w:hanging="1304"/>
      </w:pPr>
      <w:rPr>
        <w:rFonts w:hint="eastAsia"/>
        <w:u w:val="none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8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37"/>
  </w:num>
  <w:num w:numId="2">
    <w:abstractNumId w:val="35"/>
  </w:num>
  <w:num w:numId="3">
    <w:abstractNumId w:val="38"/>
  </w:num>
  <w:num w:numId="4">
    <w:abstractNumId w:val="4"/>
  </w:num>
  <w:num w:numId="5">
    <w:abstractNumId w:val="34"/>
  </w:num>
  <w:num w:numId="6">
    <w:abstractNumId w:val="9"/>
  </w:num>
  <w:num w:numId="7">
    <w:abstractNumId w:val="32"/>
  </w:num>
  <w:num w:numId="8">
    <w:abstractNumId w:val="29"/>
  </w:num>
  <w:num w:numId="9">
    <w:abstractNumId w:val="13"/>
  </w:num>
  <w:num w:numId="10">
    <w:abstractNumId w:val="23"/>
  </w:num>
  <w:num w:numId="11">
    <w:abstractNumId w:val="36"/>
  </w:num>
  <w:num w:numId="12">
    <w:abstractNumId w:val="3"/>
  </w:num>
  <w:num w:numId="13">
    <w:abstractNumId w:val="12"/>
  </w:num>
  <w:num w:numId="14">
    <w:abstractNumId w:val="8"/>
  </w:num>
  <w:num w:numId="15">
    <w:abstractNumId w:val="31"/>
  </w:num>
  <w:num w:numId="16">
    <w:abstractNumId w:val="6"/>
  </w:num>
  <w:num w:numId="17">
    <w:abstractNumId w:val="15"/>
  </w:num>
  <w:num w:numId="18">
    <w:abstractNumId w:val="17"/>
  </w:num>
  <w:num w:numId="19">
    <w:abstractNumId w:val="1"/>
  </w:num>
  <w:num w:numId="20">
    <w:abstractNumId w:val="21"/>
  </w:num>
  <w:num w:numId="21">
    <w:abstractNumId w:val="29"/>
  </w:num>
  <w:num w:numId="22">
    <w:abstractNumId w:val="18"/>
  </w:num>
  <w:num w:numId="23">
    <w:abstractNumId w:val="5"/>
  </w:num>
  <w:num w:numId="24">
    <w:abstractNumId w:val="20"/>
  </w:num>
  <w:num w:numId="25">
    <w:abstractNumId w:val="39"/>
  </w:num>
  <w:num w:numId="26">
    <w:abstractNumId w:val="28"/>
  </w:num>
  <w:num w:numId="27">
    <w:abstractNumId w:val="14"/>
  </w:num>
  <w:num w:numId="28">
    <w:abstractNumId w:val="24"/>
  </w:num>
  <w:num w:numId="29">
    <w:abstractNumId w:val="26"/>
  </w:num>
  <w:num w:numId="30">
    <w:abstractNumId w:val="7"/>
  </w:num>
  <w:num w:numId="31">
    <w:abstractNumId w:val="10"/>
  </w:num>
  <w:num w:numId="32">
    <w:abstractNumId w:val="11"/>
  </w:num>
  <w:num w:numId="33">
    <w:abstractNumId w:val="25"/>
  </w:num>
  <w:num w:numId="34">
    <w:abstractNumId w:val="3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"/>
  </w:num>
  <w:num w:numId="60">
    <w:abstractNumId w:val="27"/>
  </w:num>
  <w:num w:numId="61">
    <w:abstractNumId w:val="33"/>
  </w:num>
  <w:num w:numId="62">
    <w:abstractNumId w:val="22"/>
  </w:num>
  <w:num w:numId="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>
    <w:abstractNumId w:val="19"/>
  </w:num>
  <w:num w:numId="65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C9"/>
    <w:rsid w:val="0000319B"/>
    <w:rsid w:val="00012071"/>
    <w:rsid w:val="000143B0"/>
    <w:rsid w:val="000143C4"/>
    <w:rsid w:val="000205E0"/>
    <w:rsid w:val="000336CB"/>
    <w:rsid w:val="000435EC"/>
    <w:rsid w:val="0005450B"/>
    <w:rsid w:val="00054600"/>
    <w:rsid w:val="00057000"/>
    <w:rsid w:val="0006067F"/>
    <w:rsid w:val="00060DD8"/>
    <w:rsid w:val="00062CC1"/>
    <w:rsid w:val="000703E5"/>
    <w:rsid w:val="000765CA"/>
    <w:rsid w:val="000825DE"/>
    <w:rsid w:val="00082AE6"/>
    <w:rsid w:val="0009287A"/>
    <w:rsid w:val="00093E94"/>
    <w:rsid w:val="000A3EEE"/>
    <w:rsid w:val="000A5176"/>
    <w:rsid w:val="000A6662"/>
    <w:rsid w:val="000A70CA"/>
    <w:rsid w:val="000A744A"/>
    <w:rsid w:val="000B6A17"/>
    <w:rsid w:val="000D7BB7"/>
    <w:rsid w:val="000E3BC4"/>
    <w:rsid w:val="000F0117"/>
    <w:rsid w:val="000F12CB"/>
    <w:rsid w:val="000F1BBF"/>
    <w:rsid w:val="000F5FCE"/>
    <w:rsid w:val="000F73EF"/>
    <w:rsid w:val="000F7449"/>
    <w:rsid w:val="00111628"/>
    <w:rsid w:val="00112668"/>
    <w:rsid w:val="00113B6E"/>
    <w:rsid w:val="001210F6"/>
    <w:rsid w:val="001277BD"/>
    <w:rsid w:val="001301EF"/>
    <w:rsid w:val="00131EBD"/>
    <w:rsid w:val="001342AE"/>
    <w:rsid w:val="00134EBE"/>
    <w:rsid w:val="00144E0F"/>
    <w:rsid w:val="00147CC4"/>
    <w:rsid w:val="00152AE3"/>
    <w:rsid w:val="001566A5"/>
    <w:rsid w:val="0016424A"/>
    <w:rsid w:val="00167066"/>
    <w:rsid w:val="00177672"/>
    <w:rsid w:val="001807D6"/>
    <w:rsid w:val="001812FC"/>
    <w:rsid w:val="001825B5"/>
    <w:rsid w:val="0018696E"/>
    <w:rsid w:val="00187D6F"/>
    <w:rsid w:val="001A39D2"/>
    <w:rsid w:val="001A3AA5"/>
    <w:rsid w:val="001A4756"/>
    <w:rsid w:val="001B119C"/>
    <w:rsid w:val="001B7E18"/>
    <w:rsid w:val="001C11F1"/>
    <w:rsid w:val="001D3BCD"/>
    <w:rsid w:val="001D48C4"/>
    <w:rsid w:val="001D62C1"/>
    <w:rsid w:val="001E055E"/>
    <w:rsid w:val="001E0CF3"/>
    <w:rsid w:val="001E2254"/>
    <w:rsid w:val="00202478"/>
    <w:rsid w:val="0020343E"/>
    <w:rsid w:val="00203CB5"/>
    <w:rsid w:val="0020546D"/>
    <w:rsid w:val="002103C9"/>
    <w:rsid w:val="0021149D"/>
    <w:rsid w:val="00220904"/>
    <w:rsid w:val="00221708"/>
    <w:rsid w:val="00222A83"/>
    <w:rsid w:val="00223AE7"/>
    <w:rsid w:val="00235972"/>
    <w:rsid w:val="00244AD4"/>
    <w:rsid w:val="0024573F"/>
    <w:rsid w:val="00257024"/>
    <w:rsid w:val="002652A1"/>
    <w:rsid w:val="00272BB6"/>
    <w:rsid w:val="00277045"/>
    <w:rsid w:val="00277970"/>
    <w:rsid w:val="002903A1"/>
    <w:rsid w:val="0029190E"/>
    <w:rsid w:val="00291C88"/>
    <w:rsid w:val="00292D0D"/>
    <w:rsid w:val="00296626"/>
    <w:rsid w:val="00296EBC"/>
    <w:rsid w:val="00297005"/>
    <w:rsid w:val="002977EF"/>
    <w:rsid w:val="002A2B52"/>
    <w:rsid w:val="002A4FDA"/>
    <w:rsid w:val="002B1410"/>
    <w:rsid w:val="002B1C41"/>
    <w:rsid w:val="002B1EA8"/>
    <w:rsid w:val="002B4AF9"/>
    <w:rsid w:val="002B7392"/>
    <w:rsid w:val="002B773C"/>
    <w:rsid w:val="002C1DE6"/>
    <w:rsid w:val="002D0931"/>
    <w:rsid w:val="002D11A3"/>
    <w:rsid w:val="002D6C11"/>
    <w:rsid w:val="002E18FC"/>
    <w:rsid w:val="002E206B"/>
    <w:rsid w:val="002E43A2"/>
    <w:rsid w:val="002E4B68"/>
    <w:rsid w:val="002F00AD"/>
    <w:rsid w:val="002F71CD"/>
    <w:rsid w:val="00311CED"/>
    <w:rsid w:val="00311E83"/>
    <w:rsid w:val="00313CFB"/>
    <w:rsid w:val="00315FB6"/>
    <w:rsid w:val="003236D1"/>
    <w:rsid w:val="00323DFA"/>
    <w:rsid w:val="00325B64"/>
    <w:rsid w:val="003307C9"/>
    <w:rsid w:val="003405BA"/>
    <w:rsid w:val="003530B2"/>
    <w:rsid w:val="00354D94"/>
    <w:rsid w:val="00362BF3"/>
    <w:rsid w:val="0036744B"/>
    <w:rsid w:val="00373428"/>
    <w:rsid w:val="00373532"/>
    <w:rsid w:val="00380D18"/>
    <w:rsid w:val="00382342"/>
    <w:rsid w:val="00396324"/>
    <w:rsid w:val="003A18BA"/>
    <w:rsid w:val="003A3CC9"/>
    <w:rsid w:val="003A4EE8"/>
    <w:rsid w:val="003B1B88"/>
    <w:rsid w:val="003B2977"/>
    <w:rsid w:val="003B4C22"/>
    <w:rsid w:val="003B7B8E"/>
    <w:rsid w:val="003C74A3"/>
    <w:rsid w:val="003C7C4B"/>
    <w:rsid w:val="003E67CF"/>
    <w:rsid w:val="003F0A42"/>
    <w:rsid w:val="003F216D"/>
    <w:rsid w:val="003F3FF8"/>
    <w:rsid w:val="003F5677"/>
    <w:rsid w:val="00400E14"/>
    <w:rsid w:val="00401E6F"/>
    <w:rsid w:val="00403DC4"/>
    <w:rsid w:val="00411FB5"/>
    <w:rsid w:val="00413297"/>
    <w:rsid w:val="00426117"/>
    <w:rsid w:val="00430B43"/>
    <w:rsid w:val="00430E96"/>
    <w:rsid w:val="004314D8"/>
    <w:rsid w:val="00440F19"/>
    <w:rsid w:val="00440F8A"/>
    <w:rsid w:val="00451521"/>
    <w:rsid w:val="00452B70"/>
    <w:rsid w:val="00453837"/>
    <w:rsid w:val="00464AB8"/>
    <w:rsid w:val="0047209C"/>
    <w:rsid w:val="00474852"/>
    <w:rsid w:val="0047489E"/>
    <w:rsid w:val="0047539D"/>
    <w:rsid w:val="00475770"/>
    <w:rsid w:val="004771C1"/>
    <w:rsid w:val="00483FCF"/>
    <w:rsid w:val="004855E1"/>
    <w:rsid w:val="004861D0"/>
    <w:rsid w:val="00487CC4"/>
    <w:rsid w:val="00491CDE"/>
    <w:rsid w:val="004942F4"/>
    <w:rsid w:val="0049437C"/>
    <w:rsid w:val="0049621A"/>
    <w:rsid w:val="004A1904"/>
    <w:rsid w:val="004A1F93"/>
    <w:rsid w:val="004A4B96"/>
    <w:rsid w:val="004A4E80"/>
    <w:rsid w:val="004A68DA"/>
    <w:rsid w:val="004B30E4"/>
    <w:rsid w:val="004B3C8E"/>
    <w:rsid w:val="004B4893"/>
    <w:rsid w:val="004C06BE"/>
    <w:rsid w:val="004C742C"/>
    <w:rsid w:val="004C76F1"/>
    <w:rsid w:val="004D3BD2"/>
    <w:rsid w:val="004D7C7A"/>
    <w:rsid w:val="004E0AC6"/>
    <w:rsid w:val="004E2D64"/>
    <w:rsid w:val="004E45F6"/>
    <w:rsid w:val="004E6D5E"/>
    <w:rsid w:val="004E798D"/>
    <w:rsid w:val="004F2C46"/>
    <w:rsid w:val="004F5AD7"/>
    <w:rsid w:val="004F63DA"/>
    <w:rsid w:val="004F7962"/>
    <w:rsid w:val="005033E3"/>
    <w:rsid w:val="00513285"/>
    <w:rsid w:val="005206FA"/>
    <w:rsid w:val="0052090C"/>
    <w:rsid w:val="005213F9"/>
    <w:rsid w:val="00525363"/>
    <w:rsid w:val="00525CCD"/>
    <w:rsid w:val="00534964"/>
    <w:rsid w:val="0053629E"/>
    <w:rsid w:val="00537FB0"/>
    <w:rsid w:val="00542108"/>
    <w:rsid w:val="00544742"/>
    <w:rsid w:val="00553BE2"/>
    <w:rsid w:val="005554D9"/>
    <w:rsid w:val="0055604C"/>
    <w:rsid w:val="00563ACB"/>
    <w:rsid w:val="0057336E"/>
    <w:rsid w:val="00574186"/>
    <w:rsid w:val="005808D8"/>
    <w:rsid w:val="005812CF"/>
    <w:rsid w:val="005831B6"/>
    <w:rsid w:val="005842DB"/>
    <w:rsid w:val="00594D3B"/>
    <w:rsid w:val="005A181D"/>
    <w:rsid w:val="005A37FE"/>
    <w:rsid w:val="005A44E5"/>
    <w:rsid w:val="005A6F10"/>
    <w:rsid w:val="005B1A32"/>
    <w:rsid w:val="005C0E9E"/>
    <w:rsid w:val="005C3136"/>
    <w:rsid w:val="005C490B"/>
    <w:rsid w:val="005C5F8A"/>
    <w:rsid w:val="005D268E"/>
    <w:rsid w:val="005D2692"/>
    <w:rsid w:val="005D52B9"/>
    <w:rsid w:val="005D6EA0"/>
    <w:rsid w:val="005E71D7"/>
    <w:rsid w:val="005F14AC"/>
    <w:rsid w:val="005F30C6"/>
    <w:rsid w:val="005F59A7"/>
    <w:rsid w:val="005F6E46"/>
    <w:rsid w:val="00601ED4"/>
    <w:rsid w:val="006026D2"/>
    <w:rsid w:val="00604C5F"/>
    <w:rsid w:val="00610F17"/>
    <w:rsid w:val="0061276E"/>
    <w:rsid w:val="00620941"/>
    <w:rsid w:val="00626841"/>
    <w:rsid w:val="00626BEA"/>
    <w:rsid w:val="0063266B"/>
    <w:rsid w:val="00634B10"/>
    <w:rsid w:val="00636B46"/>
    <w:rsid w:val="00642C7F"/>
    <w:rsid w:val="00644A0F"/>
    <w:rsid w:val="00645596"/>
    <w:rsid w:val="0064712F"/>
    <w:rsid w:val="0065176D"/>
    <w:rsid w:val="006602BC"/>
    <w:rsid w:val="00662D15"/>
    <w:rsid w:val="006648B3"/>
    <w:rsid w:val="00667B53"/>
    <w:rsid w:val="00672CCF"/>
    <w:rsid w:val="006744F1"/>
    <w:rsid w:val="006751CA"/>
    <w:rsid w:val="006A2031"/>
    <w:rsid w:val="006A2CC7"/>
    <w:rsid w:val="006A50A8"/>
    <w:rsid w:val="006A7A26"/>
    <w:rsid w:val="006A7B76"/>
    <w:rsid w:val="006B5DB0"/>
    <w:rsid w:val="006C1AAF"/>
    <w:rsid w:val="006C3E17"/>
    <w:rsid w:val="006D2D86"/>
    <w:rsid w:val="006D53EC"/>
    <w:rsid w:val="006D5FBB"/>
    <w:rsid w:val="006D6BDD"/>
    <w:rsid w:val="006D73B0"/>
    <w:rsid w:val="006E12C8"/>
    <w:rsid w:val="006E730C"/>
    <w:rsid w:val="006F2F4C"/>
    <w:rsid w:val="007062D9"/>
    <w:rsid w:val="00707A95"/>
    <w:rsid w:val="00711EE3"/>
    <w:rsid w:val="00712914"/>
    <w:rsid w:val="00716505"/>
    <w:rsid w:val="0071766B"/>
    <w:rsid w:val="007207EA"/>
    <w:rsid w:val="00724D3E"/>
    <w:rsid w:val="00725D3D"/>
    <w:rsid w:val="00733644"/>
    <w:rsid w:val="00735317"/>
    <w:rsid w:val="00736A47"/>
    <w:rsid w:val="00736DE5"/>
    <w:rsid w:val="007445B4"/>
    <w:rsid w:val="00744F74"/>
    <w:rsid w:val="00752092"/>
    <w:rsid w:val="007522C7"/>
    <w:rsid w:val="00752627"/>
    <w:rsid w:val="007604D5"/>
    <w:rsid w:val="007621DE"/>
    <w:rsid w:val="00770359"/>
    <w:rsid w:val="00770427"/>
    <w:rsid w:val="00770E5C"/>
    <w:rsid w:val="0077220C"/>
    <w:rsid w:val="00785792"/>
    <w:rsid w:val="00792469"/>
    <w:rsid w:val="0079283F"/>
    <w:rsid w:val="00794C8D"/>
    <w:rsid w:val="00797DA6"/>
    <w:rsid w:val="007A614F"/>
    <w:rsid w:val="007B0B98"/>
    <w:rsid w:val="007B1FA5"/>
    <w:rsid w:val="007B338F"/>
    <w:rsid w:val="007C77ED"/>
    <w:rsid w:val="007C7BE7"/>
    <w:rsid w:val="007D34FC"/>
    <w:rsid w:val="007D3771"/>
    <w:rsid w:val="007D47D8"/>
    <w:rsid w:val="007D4F3F"/>
    <w:rsid w:val="007D54C8"/>
    <w:rsid w:val="007F7C66"/>
    <w:rsid w:val="00802457"/>
    <w:rsid w:val="00806282"/>
    <w:rsid w:val="00812752"/>
    <w:rsid w:val="00813645"/>
    <w:rsid w:val="008151DB"/>
    <w:rsid w:val="0082142A"/>
    <w:rsid w:val="00833E01"/>
    <w:rsid w:val="008371E0"/>
    <w:rsid w:val="008504F6"/>
    <w:rsid w:val="00851DBD"/>
    <w:rsid w:val="00853AE8"/>
    <w:rsid w:val="00855759"/>
    <w:rsid w:val="00864A0E"/>
    <w:rsid w:val="00866D06"/>
    <w:rsid w:val="00871A08"/>
    <w:rsid w:val="00872B3E"/>
    <w:rsid w:val="008769B1"/>
    <w:rsid w:val="00880F92"/>
    <w:rsid w:val="00882156"/>
    <w:rsid w:val="008855F3"/>
    <w:rsid w:val="008859E4"/>
    <w:rsid w:val="00893094"/>
    <w:rsid w:val="00895F83"/>
    <w:rsid w:val="008A2BCE"/>
    <w:rsid w:val="008A4269"/>
    <w:rsid w:val="008A720F"/>
    <w:rsid w:val="008B1A5D"/>
    <w:rsid w:val="008B356C"/>
    <w:rsid w:val="008C0201"/>
    <w:rsid w:val="008C0E12"/>
    <w:rsid w:val="008C0F24"/>
    <w:rsid w:val="008C2413"/>
    <w:rsid w:val="008D2387"/>
    <w:rsid w:val="008D552C"/>
    <w:rsid w:val="008D78EF"/>
    <w:rsid w:val="008E5FC2"/>
    <w:rsid w:val="008E6D8B"/>
    <w:rsid w:val="008F0593"/>
    <w:rsid w:val="008F10AE"/>
    <w:rsid w:val="008F6808"/>
    <w:rsid w:val="00906EC6"/>
    <w:rsid w:val="00911313"/>
    <w:rsid w:val="00917ACC"/>
    <w:rsid w:val="00923D11"/>
    <w:rsid w:val="00930BE4"/>
    <w:rsid w:val="00931063"/>
    <w:rsid w:val="00932184"/>
    <w:rsid w:val="009352FA"/>
    <w:rsid w:val="009359E9"/>
    <w:rsid w:val="00936664"/>
    <w:rsid w:val="00952324"/>
    <w:rsid w:val="00952DA7"/>
    <w:rsid w:val="00953B12"/>
    <w:rsid w:val="0096399F"/>
    <w:rsid w:val="00964A0E"/>
    <w:rsid w:val="00965ED5"/>
    <w:rsid w:val="00967CC2"/>
    <w:rsid w:val="00967F40"/>
    <w:rsid w:val="00973DFA"/>
    <w:rsid w:val="00976C5F"/>
    <w:rsid w:val="0098620A"/>
    <w:rsid w:val="00987B51"/>
    <w:rsid w:val="00987B77"/>
    <w:rsid w:val="00987BB5"/>
    <w:rsid w:val="009929C1"/>
    <w:rsid w:val="009A20FD"/>
    <w:rsid w:val="009A2C63"/>
    <w:rsid w:val="009A5DB2"/>
    <w:rsid w:val="009A7471"/>
    <w:rsid w:val="009B0387"/>
    <w:rsid w:val="009B74F6"/>
    <w:rsid w:val="009C2FA6"/>
    <w:rsid w:val="009C724F"/>
    <w:rsid w:val="009D0F08"/>
    <w:rsid w:val="009E02AC"/>
    <w:rsid w:val="009E1A59"/>
    <w:rsid w:val="009E4618"/>
    <w:rsid w:val="009E5DC9"/>
    <w:rsid w:val="009F4BD1"/>
    <w:rsid w:val="009F61A3"/>
    <w:rsid w:val="009F724B"/>
    <w:rsid w:val="00A027D9"/>
    <w:rsid w:val="00A03AF4"/>
    <w:rsid w:val="00A04351"/>
    <w:rsid w:val="00A07F2C"/>
    <w:rsid w:val="00A229CC"/>
    <w:rsid w:val="00A2475E"/>
    <w:rsid w:val="00A26F99"/>
    <w:rsid w:val="00A31ECA"/>
    <w:rsid w:val="00A4288C"/>
    <w:rsid w:val="00A43C1B"/>
    <w:rsid w:val="00A43C79"/>
    <w:rsid w:val="00A459B9"/>
    <w:rsid w:val="00A47BAD"/>
    <w:rsid w:val="00A54DFE"/>
    <w:rsid w:val="00A63E15"/>
    <w:rsid w:val="00A84FB8"/>
    <w:rsid w:val="00A84FEE"/>
    <w:rsid w:val="00A91E45"/>
    <w:rsid w:val="00AA75F3"/>
    <w:rsid w:val="00AB1C5B"/>
    <w:rsid w:val="00AB2337"/>
    <w:rsid w:val="00AC28CB"/>
    <w:rsid w:val="00AC3379"/>
    <w:rsid w:val="00AC4A0F"/>
    <w:rsid w:val="00AC5C54"/>
    <w:rsid w:val="00AD077B"/>
    <w:rsid w:val="00AD50D3"/>
    <w:rsid w:val="00AE40BE"/>
    <w:rsid w:val="00AE5BAE"/>
    <w:rsid w:val="00AE60C4"/>
    <w:rsid w:val="00AE7064"/>
    <w:rsid w:val="00AF0415"/>
    <w:rsid w:val="00AF3315"/>
    <w:rsid w:val="00AF3DA6"/>
    <w:rsid w:val="00B03CBA"/>
    <w:rsid w:val="00B04C69"/>
    <w:rsid w:val="00B05B27"/>
    <w:rsid w:val="00B11FCB"/>
    <w:rsid w:val="00B1571C"/>
    <w:rsid w:val="00B16C33"/>
    <w:rsid w:val="00B21A13"/>
    <w:rsid w:val="00B2551B"/>
    <w:rsid w:val="00B27A10"/>
    <w:rsid w:val="00B36816"/>
    <w:rsid w:val="00B36FAA"/>
    <w:rsid w:val="00B374F6"/>
    <w:rsid w:val="00B44F6C"/>
    <w:rsid w:val="00B4548A"/>
    <w:rsid w:val="00B46EE9"/>
    <w:rsid w:val="00B5457B"/>
    <w:rsid w:val="00B65BCC"/>
    <w:rsid w:val="00B729AF"/>
    <w:rsid w:val="00B7640B"/>
    <w:rsid w:val="00B81F25"/>
    <w:rsid w:val="00BA426B"/>
    <w:rsid w:val="00BA4758"/>
    <w:rsid w:val="00BA563F"/>
    <w:rsid w:val="00BA6413"/>
    <w:rsid w:val="00BA7364"/>
    <w:rsid w:val="00BB464E"/>
    <w:rsid w:val="00BC394D"/>
    <w:rsid w:val="00BC4A68"/>
    <w:rsid w:val="00BD56E3"/>
    <w:rsid w:val="00BE11F1"/>
    <w:rsid w:val="00BE1AFB"/>
    <w:rsid w:val="00BE2BA6"/>
    <w:rsid w:val="00BE3EB0"/>
    <w:rsid w:val="00BE40E7"/>
    <w:rsid w:val="00BE578A"/>
    <w:rsid w:val="00BE6497"/>
    <w:rsid w:val="00BF4CCC"/>
    <w:rsid w:val="00BF4CFC"/>
    <w:rsid w:val="00C001CB"/>
    <w:rsid w:val="00C0497F"/>
    <w:rsid w:val="00C10615"/>
    <w:rsid w:val="00C12061"/>
    <w:rsid w:val="00C16674"/>
    <w:rsid w:val="00C22E84"/>
    <w:rsid w:val="00C248D6"/>
    <w:rsid w:val="00C30D6B"/>
    <w:rsid w:val="00C30E29"/>
    <w:rsid w:val="00C31D75"/>
    <w:rsid w:val="00C347DB"/>
    <w:rsid w:val="00C36937"/>
    <w:rsid w:val="00C40BAE"/>
    <w:rsid w:val="00C4352D"/>
    <w:rsid w:val="00C45F2E"/>
    <w:rsid w:val="00C47821"/>
    <w:rsid w:val="00C50DD2"/>
    <w:rsid w:val="00C5320D"/>
    <w:rsid w:val="00C54124"/>
    <w:rsid w:val="00C61809"/>
    <w:rsid w:val="00C629E8"/>
    <w:rsid w:val="00C62D24"/>
    <w:rsid w:val="00C62F3F"/>
    <w:rsid w:val="00C65701"/>
    <w:rsid w:val="00C67087"/>
    <w:rsid w:val="00C73FB9"/>
    <w:rsid w:val="00C74232"/>
    <w:rsid w:val="00C80BA8"/>
    <w:rsid w:val="00C81D96"/>
    <w:rsid w:val="00C860A7"/>
    <w:rsid w:val="00C876D6"/>
    <w:rsid w:val="00C90D60"/>
    <w:rsid w:val="00C9381E"/>
    <w:rsid w:val="00C94345"/>
    <w:rsid w:val="00C947FE"/>
    <w:rsid w:val="00C9616B"/>
    <w:rsid w:val="00CA061B"/>
    <w:rsid w:val="00CB01BF"/>
    <w:rsid w:val="00CB062E"/>
    <w:rsid w:val="00CB68FA"/>
    <w:rsid w:val="00CC1E6A"/>
    <w:rsid w:val="00CC4652"/>
    <w:rsid w:val="00CC6444"/>
    <w:rsid w:val="00CD0C22"/>
    <w:rsid w:val="00CD2825"/>
    <w:rsid w:val="00CD42D1"/>
    <w:rsid w:val="00CE7DE7"/>
    <w:rsid w:val="00CF1854"/>
    <w:rsid w:val="00CF366D"/>
    <w:rsid w:val="00CF7641"/>
    <w:rsid w:val="00D05422"/>
    <w:rsid w:val="00D0579C"/>
    <w:rsid w:val="00D102B8"/>
    <w:rsid w:val="00D1256E"/>
    <w:rsid w:val="00D12C37"/>
    <w:rsid w:val="00D1499B"/>
    <w:rsid w:val="00D151AE"/>
    <w:rsid w:val="00D22D4E"/>
    <w:rsid w:val="00D40473"/>
    <w:rsid w:val="00D45BE6"/>
    <w:rsid w:val="00D53C55"/>
    <w:rsid w:val="00D57188"/>
    <w:rsid w:val="00D600A8"/>
    <w:rsid w:val="00D61175"/>
    <w:rsid w:val="00D64FB8"/>
    <w:rsid w:val="00D67193"/>
    <w:rsid w:val="00D7209E"/>
    <w:rsid w:val="00D73D65"/>
    <w:rsid w:val="00D757AD"/>
    <w:rsid w:val="00D8187E"/>
    <w:rsid w:val="00D869E5"/>
    <w:rsid w:val="00D8757F"/>
    <w:rsid w:val="00D87878"/>
    <w:rsid w:val="00D94264"/>
    <w:rsid w:val="00DA080B"/>
    <w:rsid w:val="00DA2ABD"/>
    <w:rsid w:val="00DB25D3"/>
    <w:rsid w:val="00DB39E1"/>
    <w:rsid w:val="00DB4DD7"/>
    <w:rsid w:val="00DB54BB"/>
    <w:rsid w:val="00DC7D60"/>
    <w:rsid w:val="00DC7DE7"/>
    <w:rsid w:val="00DC7F96"/>
    <w:rsid w:val="00DD6289"/>
    <w:rsid w:val="00DE1849"/>
    <w:rsid w:val="00DE5DBB"/>
    <w:rsid w:val="00DE7580"/>
    <w:rsid w:val="00DF238C"/>
    <w:rsid w:val="00E120A1"/>
    <w:rsid w:val="00E21CF3"/>
    <w:rsid w:val="00E27F37"/>
    <w:rsid w:val="00E30986"/>
    <w:rsid w:val="00E33DB3"/>
    <w:rsid w:val="00E4393A"/>
    <w:rsid w:val="00E470D0"/>
    <w:rsid w:val="00E51378"/>
    <w:rsid w:val="00E53659"/>
    <w:rsid w:val="00E53A0C"/>
    <w:rsid w:val="00E60D48"/>
    <w:rsid w:val="00E6177B"/>
    <w:rsid w:val="00E63814"/>
    <w:rsid w:val="00E67185"/>
    <w:rsid w:val="00E67691"/>
    <w:rsid w:val="00E71FFF"/>
    <w:rsid w:val="00E863FD"/>
    <w:rsid w:val="00E911DB"/>
    <w:rsid w:val="00EA588A"/>
    <w:rsid w:val="00EB08B9"/>
    <w:rsid w:val="00EB0D23"/>
    <w:rsid w:val="00EC22D6"/>
    <w:rsid w:val="00EC40B8"/>
    <w:rsid w:val="00EE5482"/>
    <w:rsid w:val="00EE5EF5"/>
    <w:rsid w:val="00EE6FA2"/>
    <w:rsid w:val="00EF088B"/>
    <w:rsid w:val="00EF3806"/>
    <w:rsid w:val="00EF3CBE"/>
    <w:rsid w:val="00EF4B95"/>
    <w:rsid w:val="00EF602E"/>
    <w:rsid w:val="00EF6B74"/>
    <w:rsid w:val="00EF7BEB"/>
    <w:rsid w:val="00F02FC9"/>
    <w:rsid w:val="00F10DFC"/>
    <w:rsid w:val="00F117CE"/>
    <w:rsid w:val="00F21880"/>
    <w:rsid w:val="00F23359"/>
    <w:rsid w:val="00F244D7"/>
    <w:rsid w:val="00F24F48"/>
    <w:rsid w:val="00F300F5"/>
    <w:rsid w:val="00F36ADC"/>
    <w:rsid w:val="00F41495"/>
    <w:rsid w:val="00F424E1"/>
    <w:rsid w:val="00F512C7"/>
    <w:rsid w:val="00F54ADC"/>
    <w:rsid w:val="00F62DD2"/>
    <w:rsid w:val="00F64C52"/>
    <w:rsid w:val="00F675BB"/>
    <w:rsid w:val="00F70364"/>
    <w:rsid w:val="00F8144B"/>
    <w:rsid w:val="00F82EC0"/>
    <w:rsid w:val="00F83592"/>
    <w:rsid w:val="00F86B6E"/>
    <w:rsid w:val="00F95BD6"/>
    <w:rsid w:val="00F9712C"/>
    <w:rsid w:val="00F973D1"/>
    <w:rsid w:val="00FA25D9"/>
    <w:rsid w:val="00FA280D"/>
    <w:rsid w:val="00FA4F7F"/>
    <w:rsid w:val="00FA5DD9"/>
    <w:rsid w:val="00FA7E0C"/>
    <w:rsid w:val="00FB11FF"/>
    <w:rsid w:val="00FC05CC"/>
    <w:rsid w:val="00FC2FA3"/>
    <w:rsid w:val="00FC6F95"/>
    <w:rsid w:val="00FD1502"/>
    <w:rsid w:val="00FD3A22"/>
    <w:rsid w:val="00FD758B"/>
    <w:rsid w:val="00FE0E19"/>
    <w:rsid w:val="00FE158B"/>
    <w:rsid w:val="00FE30EF"/>
    <w:rsid w:val="00FE44A0"/>
    <w:rsid w:val="00FE5221"/>
    <w:rsid w:val="00FE57A6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3267F0"/>
  <w15:docId w15:val="{3D91FE7A-0EBA-4D03-800D-A0351CF3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0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ＭＳ 明朝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1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ＭＳ 明朝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ＭＳ 明朝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0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ＭＳ 明朝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3A3CC9"/>
    <w:rPr>
      <w:rFonts w:ascii="Helvetica" w:eastAsia="ＭＳ 明朝" w:hAnsi="Helvetica"/>
      <w:b/>
      <w:bCs/>
      <w:kern w:val="32"/>
      <w:sz w:val="28"/>
      <w:szCs w:val="32"/>
      <w:lang w:val="x-none" w:eastAsia="en-US"/>
    </w:rPr>
  </w:style>
  <w:style w:type="character" w:customStyle="1" w:styleId="21">
    <w:name w:val="見出し 2 (文字)"/>
    <w:aliases w:val="Head2A (文字),2 (文字),H2 (文字),UNDERRUBRIK 1-2 (文字),DO NOT USE_h2 (文字),h2 (文字),h21 (文字),Heading 2 Char (文字),H2 Char (文字),h2 Char (文字)"/>
    <w:link w:val="20"/>
    <w:rsid w:val="003A3CC9"/>
    <w:rPr>
      <w:rFonts w:ascii="Helvetica" w:eastAsia="ＭＳ 明朝" w:hAnsi="Helvetica"/>
      <w:b/>
      <w:bCs/>
      <w:iCs/>
      <w:szCs w:val="28"/>
      <w:lang w:val="x-none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3A3CC9"/>
    <w:rPr>
      <w:rFonts w:ascii="Arial" w:eastAsia="ＭＳ 明朝" w:hAnsi="Arial"/>
      <w:b/>
      <w:bCs/>
      <w:sz w:val="26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3A3CC9"/>
    <w:rPr>
      <w:rFonts w:ascii="Times New Roman" w:eastAsia="ＭＳ 明朝" w:hAnsi="Times New Roman"/>
      <w:b/>
      <w:bCs/>
      <w:sz w:val="28"/>
      <w:szCs w:val="28"/>
      <w:lang w:val="x-none" w:eastAsia="en-US"/>
    </w:rPr>
  </w:style>
  <w:style w:type="character" w:customStyle="1" w:styleId="50">
    <w:name w:val="見出し 5 (文字)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a4"/>
    <w:rsid w:val="003A3CC9"/>
    <w:rPr>
      <w:rFonts w:eastAsia="ＭＳ 明朝"/>
      <w:lang w:val="x-none"/>
    </w:rPr>
  </w:style>
  <w:style w:type="character" w:customStyle="1" w:styleId="a4">
    <w:name w:val="本文 (文字)"/>
    <w:aliases w:val="bt (文字),AvtalBrödtext (文字), ändrad (文字),ändrad (文字)"/>
    <w:link w:val="a0"/>
    <w:rsid w:val="003A3CC9"/>
    <w:rPr>
      <w:rFonts w:ascii="Times New Roman" w:eastAsia="ＭＳ 明朝" w:hAnsi="Times New Roman" w:cs="Times New Roman"/>
      <w:kern w:val="0"/>
      <w:sz w:val="20"/>
      <w:szCs w:val="24"/>
      <w:lang w:val="x-none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3A3CC9"/>
    <w:pPr>
      <w:tabs>
        <w:tab w:val="center" w:pos="4536"/>
        <w:tab w:val="right" w:pos="9072"/>
      </w:tabs>
    </w:pPr>
    <w:rPr>
      <w:rFonts w:ascii="Arial" w:eastAsia="ＭＳ 明朝" w:hAnsi="Arial"/>
      <w:b/>
      <w:lang w:val="x-none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5"/>
    <w:rsid w:val="003A3CC9"/>
    <w:rPr>
      <w:rFonts w:ascii="Arial" w:eastAsia="ＭＳ 明朝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7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SimSun"/>
      <w:sz w:val="21"/>
      <w:szCs w:val="21"/>
      <w:lang w:eastAsia="zh-CN"/>
    </w:rPr>
  </w:style>
  <w:style w:type="paragraph" w:styleId="a8">
    <w:name w:val="footer"/>
    <w:basedOn w:val="a"/>
    <w:link w:val="a9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a9">
    <w:name w:val="フッター (文字)"/>
    <w:link w:val="a8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Web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TAC">
    <w:name w:val="TAC"/>
    <w:basedOn w:val="a"/>
    <w:link w:val="TACChar"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 w:eastAsia="ja-JP"/>
    </w:rPr>
  </w:style>
  <w:style w:type="paragraph" w:customStyle="1" w:styleId="B1">
    <w:name w:val="B1"/>
    <w:basedOn w:val="a7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ab">
    <w:name w:val="吹き出し (文字)"/>
    <w:link w:val="aa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c">
    <w:name w:val="Document Map"/>
    <w:basedOn w:val="a"/>
    <w:link w:val="ad"/>
    <w:uiPriority w:val="99"/>
    <w:semiHidden/>
    <w:unhideWhenUsed/>
    <w:rsid w:val="003A3CC9"/>
    <w:rPr>
      <w:rFonts w:ascii="SimSun" w:eastAsia="SimSun"/>
      <w:sz w:val="18"/>
      <w:szCs w:val="18"/>
      <w:lang w:val="x-none"/>
    </w:rPr>
  </w:style>
  <w:style w:type="character" w:customStyle="1" w:styleId="ad">
    <w:name w:val="見出しマップ (文字)"/>
    <w:link w:val="ac"/>
    <w:uiPriority w:val="99"/>
    <w:semiHidden/>
    <w:rsid w:val="003A3CC9"/>
    <w:rPr>
      <w:rFonts w:ascii="SimSun" w:eastAsia="SimSun" w:hAnsi="Times New Roman" w:cs="Times New Roman"/>
      <w:kern w:val="0"/>
      <w:sz w:val="18"/>
      <w:szCs w:val="18"/>
      <w:lang w:val="x-none" w:eastAsia="en-US"/>
    </w:rPr>
  </w:style>
  <w:style w:type="table" w:styleId="ae">
    <w:name w:val="Table Grid"/>
    <w:basedOn w:val="a2"/>
    <w:uiPriority w:val="59"/>
    <w:rsid w:val="003A3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A3CC9"/>
    <w:rPr>
      <w:lang w:val="x-none"/>
    </w:rPr>
  </w:style>
  <w:style w:type="character" w:customStyle="1" w:styleId="af1">
    <w:name w:val="コメント文字列 (文字)"/>
    <w:link w:val="af0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A3CC9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 w:eastAsia="ko-KR"/>
    </w:rPr>
  </w:style>
  <w:style w:type="paragraph" w:customStyle="1" w:styleId="TAH">
    <w:name w:val="TAH"/>
    <w:basedOn w:val="TAC"/>
    <w:rsid w:val="003A3CC9"/>
    <w:rPr>
      <w:rFonts w:eastAsia="ＭＳ 明朝"/>
      <w:b/>
      <w:lang w:eastAsia="ko-KR"/>
    </w:rPr>
  </w:style>
  <w:style w:type="paragraph" w:customStyle="1" w:styleId="TH">
    <w:name w:val="TH"/>
    <w:basedOn w:val="a"/>
    <w:link w:val="THChar"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Cs w:val="20"/>
      <w:lang w:val="en-GB" w:eastAsia="ko-KR"/>
    </w:rPr>
  </w:style>
  <w:style w:type="character" w:customStyle="1" w:styleId="THChar">
    <w:name w:val="TH Char"/>
    <w:link w:val="TH"/>
    <w:rsid w:val="003A3CC9"/>
    <w:rPr>
      <w:rFonts w:ascii="Arial" w:eastAsia="ＭＳ 明朝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ＭＳ 明朝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af5"/>
    <w:uiPriority w:val="34"/>
    <w:qFormat/>
    <w:rsid w:val="003A3CC9"/>
    <w:pPr>
      <w:widowControl w:val="0"/>
      <w:ind w:firstLineChars="200" w:firstLine="420"/>
    </w:pPr>
    <w:rPr>
      <w:rFonts w:eastAsia="SimSun"/>
      <w:kern w:val="2"/>
      <w:sz w:val="21"/>
      <w:lang w:eastAsia="zh-CN"/>
    </w:rPr>
  </w:style>
  <w:style w:type="character" w:customStyle="1" w:styleId="af5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4"/>
    <w:uiPriority w:val="34"/>
    <w:qFormat/>
    <w:rsid w:val="003A3CC9"/>
    <w:rPr>
      <w:rFonts w:ascii="Times New Roman" w:eastAsia="SimSun" w:hAnsi="Times New Roman" w:cs="Times New Roman"/>
      <w:szCs w:val="24"/>
    </w:rPr>
  </w:style>
  <w:style w:type="paragraph" w:styleId="af6">
    <w:name w:val="caption"/>
    <w:aliases w:val="cap,cap Char,Caption Char1 Char,cap Char Char1,Caption Char Char1 Char,cap Char2"/>
    <w:basedOn w:val="a"/>
    <w:next w:val="a"/>
    <w:link w:val="af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b/>
      <w:bCs/>
      <w:szCs w:val="20"/>
      <w:lang w:val="en-GB" w:eastAsia="x-none"/>
    </w:rPr>
  </w:style>
  <w:style w:type="character" w:customStyle="1" w:styleId="af7">
    <w:name w:val="図表番号 (文字)"/>
    <w:aliases w:val="cap (文字),cap Char (文字),Caption Char1 Char (文字),cap Char Char1 (文字),Caption Char Char1 Char (文字),cap Char2 (文字)"/>
    <w:link w:val="af6"/>
    <w:rsid w:val="003A3CC9"/>
    <w:rPr>
      <w:rFonts w:ascii="Times New Roman" w:eastAsia="SimSun" w:hAnsi="Times New Roman" w:cs="Times New Roman"/>
      <w:b/>
      <w:bCs/>
      <w:kern w:val="0"/>
      <w:sz w:val="20"/>
      <w:szCs w:val="20"/>
      <w:lang w:val="en-GB" w:eastAsia="x-none"/>
    </w:rPr>
  </w:style>
  <w:style w:type="character" w:styleId="af8">
    <w:name w:val="Hyperlink"/>
    <w:uiPriority w:val="99"/>
    <w:qFormat/>
    <w:rsid w:val="003A3CC9"/>
    <w:rPr>
      <w:color w:val="0000FF"/>
      <w:u w:val="single"/>
    </w:rPr>
  </w:style>
  <w:style w:type="paragraph" w:styleId="af9">
    <w:name w:val="List Bullet"/>
    <w:basedOn w:val="a7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paragraph" w:styleId="41">
    <w:name w:val="toc 4"/>
    <w:basedOn w:val="31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SimSun"/>
      <w:noProof/>
      <w:szCs w:val="20"/>
      <w:lang w:val="en-GB" w:eastAsia="ja-JP"/>
    </w:rPr>
  </w:style>
  <w:style w:type="paragraph" w:styleId="31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2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a">
    <w:name w:val="Plain Text"/>
    <w:basedOn w:val="a"/>
    <w:link w:val="afb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afb">
    <w:name w:val="書式なし (文字)"/>
    <w:link w:val="afa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7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DengXian" w:hAnsi="Arial"/>
      <w:b/>
      <w:color w:val="0000FF"/>
      <w:szCs w:val="20"/>
      <w:u w:val="single"/>
      <w:lang w:val="en-GB"/>
    </w:rPr>
  </w:style>
  <w:style w:type="character" w:customStyle="1" w:styleId="afc">
    <w:name w:val="页眉 字符"/>
    <w:semiHidden/>
    <w:rsid w:val="00BE3EB0"/>
    <w:rPr>
      <w:lang w:val="en-GB" w:eastAsia="en-US"/>
    </w:rPr>
  </w:style>
  <w:style w:type="character" w:customStyle="1" w:styleId="afd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2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82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3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A69A-2D26-47B9-8B99-EDF20068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Yasuki Suzuki (KDDI)</cp:lastModifiedBy>
  <cp:revision>84</cp:revision>
  <cp:lastPrinted>2021-07-16T07:46:00Z</cp:lastPrinted>
  <dcterms:created xsi:type="dcterms:W3CDTF">2021-10-12T01:51:00Z</dcterms:created>
  <dcterms:modified xsi:type="dcterms:W3CDTF">2022-08-10T06:45:00Z</dcterms:modified>
</cp:coreProperties>
</file>